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82CAB" w:rsidRDefault="000E7915">
      <w:pPr>
        <w:spacing w:after="0" w:line="259" w:lineRule="auto"/>
        <w:ind w:left="0" w:right="65"/>
        <w:rPr>
          <w:b/>
          <w:bCs/>
          <w:sz w:val="28"/>
          <w:szCs w:val="28"/>
        </w:rPr>
      </w:pPr>
      <w:bookmarkStart w:id="0" w:name="_heading=h.k9p9335ubhu8" w:colFirst="0" w:colLast="0"/>
      <w:bookmarkEnd w:id="0"/>
      <w:r>
        <w:rPr>
          <w:noProof/>
        </w:rPr>
        <w:drawing>
          <wp:anchor distT="0" distB="0" distL="114300" distR="114300" simplePos="0" relativeHeight="251658240" behindDoc="0" locked="0" layoutInCell="1" hidden="0" allowOverlap="1" wp14:anchorId="4E9A75A8" wp14:editId="16A08134">
            <wp:simplePos x="0" y="0"/>
            <wp:positionH relativeFrom="column">
              <wp:posOffset>2</wp:posOffset>
            </wp:positionH>
            <wp:positionV relativeFrom="paragraph">
              <wp:posOffset>377</wp:posOffset>
            </wp:positionV>
            <wp:extent cx="1219200" cy="1371600"/>
            <wp:effectExtent l="0" t="0" r="0" b="0"/>
            <wp:wrapSquare wrapText="bothSides" distT="0" distB="0" distL="114300" distR="114300"/>
            <wp:docPr id="1998025262" name="image2.png" descr="A picture containing text, graphics, graphic design,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graphics, graphic design, clipart&#10;&#10;Description automatically generated"/>
                    <pic:cNvPicPr preferRelativeResize="0"/>
                  </pic:nvPicPr>
                  <pic:blipFill>
                    <a:blip r:embed="rId8"/>
                    <a:srcRect/>
                    <a:stretch>
                      <a:fillRect/>
                    </a:stretch>
                  </pic:blipFill>
                  <pic:spPr>
                    <a:xfrm>
                      <a:off x="0" y="0"/>
                      <a:ext cx="1219200" cy="1371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6897332" wp14:editId="02150DB3">
            <wp:simplePos x="0" y="0"/>
            <wp:positionH relativeFrom="column">
              <wp:posOffset>4796303</wp:posOffset>
            </wp:positionH>
            <wp:positionV relativeFrom="paragraph">
              <wp:posOffset>1783</wp:posOffset>
            </wp:positionV>
            <wp:extent cx="1216025" cy="1177360"/>
            <wp:effectExtent l="0" t="0" r="0" b="0"/>
            <wp:wrapNone/>
            <wp:docPr id="1998025261" name="image1.jpg" descr="D:\Sierra Leone Project\World Bank logo 2.jpg"/>
            <wp:cNvGraphicFramePr/>
            <a:graphic xmlns:a="http://schemas.openxmlformats.org/drawingml/2006/main">
              <a:graphicData uri="http://schemas.openxmlformats.org/drawingml/2006/picture">
                <pic:pic xmlns:pic="http://schemas.openxmlformats.org/drawingml/2006/picture">
                  <pic:nvPicPr>
                    <pic:cNvPr id="0" name="image1.jpg" descr="D:\Sierra Leone Project\World Bank logo 2.jpg"/>
                    <pic:cNvPicPr preferRelativeResize="0"/>
                  </pic:nvPicPr>
                  <pic:blipFill>
                    <a:blip r:embed="rId9"/>
                    <a:srcRect l="20235" t="4576" r="20502" b="3273"/>
                    <a:stretch>
                      <a:fillRect/>
                    </a:stretch>
                  </pic:blipFill>
                  <pic:spPr>
                    <a:xfrm>
                      <a:off x="0" y="0"/>
                      <a:ext cx="1216025" cy="1177360"/>
                    </a:xfrm>
                    <a:prstGeom prst="rect">
                      <a:avLst/>
                    </a:prstGeom>
                    <a:ln/>
                  </pic:spPr>
                </pic:pic>
              </a:graphicData>
            </a:graphic>
          </wp:anchor>
        </w:drawing>
      </w:r>
    </w:p>
    <w:p w14:paraId="00000002" w14:textId="77777777" w:rsidR="00982CAB" w:rsidRDefault="00982CAB">
      <w:pPr>
        <w:spacing w:after="0" w:line="259" w:lineRule="auto"/>
        <w:ind w:left="0" w:right="65"/>
        <w:jc w:val="center"/>
        <w:rPr>
          <w:b/>
          <w:bCs/>
          <w:sz w:val="28"/>
          <w:szCs w:val="28"/>
        </w:rPr>
      </w:pPr>
    </w:p>
    <w:p w14:paraId="00000003" w14:textId="77777777" w:rsidR="00982CAB" w:rsidRDefault="00982CAB">
      <w:pPr>
        <w:spacing w:after="0" w:line="259" w:lineRule="auto"/>
        <w:ind w:left="0" w:right="65"/>
        <w:jc w:val="center"/>
        <w:rPr>
          <w:b/>
          <w:bCs/>
          <w:sz w:val="28"/>
          <w:szCs w:val="28"/>
        </w:rPr>
      </w:pPr>
    </w:p>
    <w:p w14:paraId="00000004" w14:textId="77777777" w:rsidR="00982CAB" w:rsidRDefault="00982CAB">
      <w:pPr>
        <w:spacing w:after="0" w:line="259" w:lineRule="auto"/>
        <w:ind w:left="0" w:right="65"/>
        <w:jc w:val="center"/>
        <w:rPr>
          <w:b/>
          <w:bCs/>
          <w:sz w:val="28"/>
          <w:szCs w:val="28"/>
        </w:rPr>
      </w:pPr>
    </w:p>
    <w:p w14:paraId="00000005" w14:textId="77777777" w:rsidR="00982CAB" w:rsidRDefault="00982CAB">
      <w:pPr>
        <w:spacing w:after="0" w:line="259" w:lineRule="auto"/>
        <w:ind w:left="0" w:right="65"/>
        <w:jc w:val="center"/>
        <w:rPr>
          <w:b/>
          <w:bCs/>
          <w:sz w:val="28"/>
          <w:szCs w:val="28"/>
        </w:rPr>
      </w:pPr>
    </w:p>
    <w:p w14:paraId="00000006" w14:textId="77777777" w:rsidR="00982CAB" w:rsidRDefault="00982CAB">
      <w:pPr>
        <w:spacing w:after="0" w:line="259" w:lineRule="auto"/>
        <w:ind w:left="0" w:right="65"/>
        <w:jc w:val="center"/>
        <w:rPr>
          <w:b/>
          <w:bCs/>
          <w:sz w:val="28"/>
          <w:szCs w:val="28"/>
        </w:rPr>
      </w:pPr>
    </w:p>
    <w:p w14:paraId="00000007" w14:textId="77777777" w:rsidR="00982CAB" w:rsidRDefault="00982CAB">
      <w:pPr>
        <w:spacing w:after="0" w:line="259" w:lineRule="auto"/>
        <w:ind w:left="0" w:right="65"/>
        <w:jc w:val="center"/>
        <w:rPr>
          <w:b/>
          <w:bCs/>
          <w:sz w:val="28"/>
          <w:szCs w:val="28"/>
        </w:rPr>
      </w:pPr>
    </w:p>
    <w:p w14:paraId="00000008" w14:textId="77777777" w:rsidR="00982CAB" w:rsidRDefault="00982CAB">
      <w:pPr>
        <w:spacing w:after="0" w:line="259" w:lineRule="auto"/>
        <w:ind w:left="0" w:right="65"/>
        <w:jc w:val="center"/>
        <w:rPr>
          <w:b/>
          <w:bCs/>
          <w:sz w:val="28"/>
          <w:szCs w:val="28"/>
        </w:rPr>
      </w:pPr>
    </w:p>
    <w:p w14:paraId="70F7171D" w14:textId="77777777" w:rsidR="005B783C" w:rsidRDefault="005B783C">
      <w:pPr>
        <w:spacing w:after="0" w:line="259" w:lineRule="auto"/>
        <w:ind w:left="0" w:right="65"/>
        <w:jc w:val="center"/>
        <w:rPr>
          <w:b/>
          <w:bCs/>
          <w:sz w:val="28"/>
          <w:szCs w:val="28"/>
        </w:rPr>
      </w:pPr>
    </w:p>
    <w:p w14:paraId="4B1A847A" w14:textId="77777777" w:rsidR="005B783C" w:rsidRDefault="005B783C">
      <w:pPr>
        <w:spacing w:after="0" w:line="259" w:lineRule="auto"/>
        <w:ind w:left="0" w:right="65"/>
        <w:jc w:val="center"/>
        <w:rPr>
          <w:b/>
          <w:bCs/>
          <w:sz w:val="28"/>
          <w:szCs w:val="28"/>
        </w:rPr>
      </w:pPr>
    </w:p>
    <w:p w14:paraId="1D66010A" w14:textId="77777777" w:rsidR="005B783C" w:rsidRDefault="005B783C">
      <w:pPr>
        <w:spacing w:after="0" w:line="259" w:lineRule="auto"/>
        <w:ind w:left="0" w:right="65"/>
        <w:jc w:val="center"/>
        <w:rPr>
          <w:b/>
          <w:bCs/>
          <w:sz w:val="28"/>
          <w:szCs w:val="28"/>
        </w:rPr>
      </w:pPr>
    </w:p>
    <w:p w14:paraId="32090105" w14:textId="77777777" w:rsidR="005B783C" w:rsidRDefault="005B783C">
      <w:pPr>
        <w:spacing w:after="0" w:line="259" w:lineRule="auto"/>
        <w:ind w:left="0" w:right="65"/>
        <w:jc w:val="center"/>
        <w:rPr>
          <w:b/>
          <w:bCs/>
          <w:sz w:val="28"/>
          <w:szCs w:val="28"/>
        </w:rPr>
      </w:pPr>
    </w:p>
    <w:p w14:paraId="204DEBB5" w14:textId="77777777" w:rsidR="005B783C" w:rsidRDefault="005B783C">
      <w:pPr>
        <w:spacing w:after="0" w:line="259" w:lineRule="auto"/>
        <w:ind w:left="0" w:right="65"/>
        <w:jc w:val="center"/>
        <w:rPr>
          <w:b/>
          <w:bCs/>
          <w:sz w:val="28"/>
          <w:szCs w:val="28"/>
        </w:rPr>
      </w:pPr>
    </w:p>
    <w:p w14:paraId="1D20F55D" w14:textId="77777777" w:rsidR="005B783C" w:rsidRDefault="005B783C">
      <w:pPr>
        <w:spacing w:after="0" w:line="259" w:lineRule="auto"/>
        <w:ind w:left="0" w:right="65"/>
        <w:jc w:val="center"/>
        <w:rPr>
          <w:b/>
          <w:bCs/>
          <w:sz w:val="28"/>
          <w:szCs w:val="28"/>
        </w:rPr>
      </w:pPr>
    </w:p>
    <w:p w14:paraId="68555D63" w14:textId="77777777" w:rsidR="005B783C" w:rsidRDefault="005B783C">
      <w:pPr>
        <w:spacing w:after="0" w:line="259" w:lineRule="auto"/>
        <w:ind w:left="0" w:right="65"/>
        <w:jc w:val="center"/>
        <w:rPr>
          <w:b/>
          <w:bCs/>
          <w:sz w:val="28"/>
          <w:szCs w:val="28"/>
        </w:rPr>
      </w:pPr>
    </w:p>
    <w:p w14:paraId="66DFE61B" w14:textId="77777777" w:rsidR="005B783C" w:rsidRDefault="005B783C">
      <w:pPr>
        <w:spacing w:after="0" w:line="259" w:lineRule="auto"/>
        <w:ind w:left="0" w:right="65"/>
        <w:jc w:val="center"/>
        <w:rPr>
          <w:b/>
          <w:bCs/>
          <w:sz w:val="28"/>
          <w:szCs w:val="28"/>
        </w:rPr>
      </w:pPr>
    </w:p>
    <w:p w14:paraId="00000009" w14:textId="77777777" w:rsidR="00982CAB" w:rsidRDefault="000E7915">
      <w:pPr>
        <w:spacing w:after="0" w:line="259" w:lineRule="auto"/>
        <w:ind w:left="0" w:right="65"/>
        <w:jc w:val="center"/>
        <w:rPr>
          <w:b/>
          <w:bCs/>
          <w:sz w:val="48"/>
          <w:szCs w:val="48"/>
        </w:rPr>
      </w:pPr>
      <w:r>
        <w:rPr>
          <w:b/>
          <w:bCs/>
          <w:sz w:val="48"/>
          <w:szCs w:val="48"/>
        </w:rPr>
        <w:t>Stakeholder Engagement Plan (SEP)</w:t>
      </w:r>
    </w:p>
    <w:p w14:paraId="0000000A" w14:textId="77777777" w:rsidR="00982CAB" w:rsidRDefault="00982CAB">
      <w:pPr>
        <w:spacing w:after="0" w:line="259" w:lineRule="auto"/>
        <w:ind w:left="0" w:right="65"/>
        <w:jc w:val="center"/>
        <w:rPr>
          <w:b/>
          <w:bCs/>
          <w:sz w:val="28"/>
          <w:szCs w:val="28"/>
        </w:rPr>
      </w:pPr>
    </w:p>
    <w:p w14:paraId="0000000B" w14:textId="77777777" w:rsidR="00982CAB" w:rsidRDefault="00982CAB">
      <w:pPr>
        <w:spacing w:after="0" w:line="259" w:lineRule="auto"/>
        <w:ind w:left="0" w:right="65"/>
        <w:jc w:val="center"/>
        <w:rPr>
          <w:b/>
          <w:bCs/>
          <w:sz w:val="28"/>
          <w:szCs w:val="28"/>
        </w:rPr>
      </w:pPr>
    </w:p>
    <w:p w14:paraId="2141DD90" w14:textId="77777777" w:rsidR="005B783C" w:rsidRDefault="005B783C">
      <w:pPr>
        <w:spacing w:after="0" w:line="259" w:lineRule="auto"/>
        <w:ind w:left="0" w:right="65"/>
        <w:jc w:val="center"/>
        <w:rPr>
          <w:b/>
          <w:bCs/>
          <w:sz w:val="28"/>
          <w:szCs w:val="28"/>
        </w:rPr>
      </w:pPr>
    </w:p>
    <w:p w14:paraId="2E4498D5" w14:textId="77777777" w:rsidR="005B783C" w:rsidRDefault="005B783C">
      <w:pPr>
        <w:spacing w:after="0" w:line="259" w:lineRule="auto"/>
        <w:ind w:left="0" w:right="65"/>
        <w:jc w:val="center"/>
        <w:rPr>
          <w:b/>
          <w:bCs/>
          <w:sz w:val="28"/>
          <w:szCs w:val="28"/>
        </w:rPr>
      </w:pPr>
    </w:p>
    <w:p w14:paraId="0000000C" w14:textId="1643DF23" w:rsidR="00982CAB" w:rsidRPr="00270230" w:rsidRDefault="000E7915" w:rsidP="00270230">
      <w:pPr>
        <w:spacing w:after="0" w:line="259" w:lineRule="auto"/>
        <w:ind w:left="0" w:right="65"/>
        <w:jc w:val="center"/>
        <w:rPr>
          <w:b/>
          <w:bCs/>
          <w:sz w:val="26"/>
          <w:szCs w:val="26"/>
        </w:rPr>
      </w:pPr>
      <w:r w:rsidRPr="00270230">
        <w:rPr>
          <w:b/>
          <w:bCs/>
          <w:color w:val="000000"/>
          <w:sz w:val="26"/>
          <w:szCs w:val="26"/>
        </w:rPr>
        <w:t>Windward Islands Sector Transformation for Learning Enhancement (WISTLE)</w:t>
      </w:r>
      <w:r w:rsidR="00270230" w:rsidRPr="00270230">
        <w:rPr>
          <w:b/>
          <w:bCs/>
          <w:color w:val="000000"/>
          <w:sz w:val="26"/>
          <w:szCs w:val="26"/>
        </w:rPr>
        <w:t xml:space="preserve"> Project</w:t>
      </w:r>
    </w:p>
    <w:p w14:paraId="0000000D" w14:textId="77777777" w:rsidR="00982CAB" w:rsidRDefault="000E7915">
      <w:pPr>
        <w:spacing w:line="240" w:lineRule="auto"/>
        <w:ind w:firstLine="10"/>
        <w:jc w:val="center"/>
        <w:rPr>
          <w:b/>
          <w:bCs/>
          <w:smallCaps/>
          <w:sz w:val="28"/>
          <w:szCs w:val="28"/>
        </w:rPr>
      </w:pPr>
      <w:r>
        <w:rPr>
          <w:b/>
          <w:bCs/>
          <w:smallCaps/>
          <w:sz w:val="28"/>
          <w:szCs w:val="28"/>
        </w:rPr>
        <w:t>(P508559)</w:t>
      </w:r>
    </w:p>
    <w:p w14:paraId="0000000E" w14:textId="77777777" w:rsidR="00982CAB" w:rsidRDefault="00982CAB">
      <w:pPr>
        <w:spacing w:after="160" w:line="259" w:lineRule="auto"/>
        <w:ind w:left="0"/>
        <w:rPr>
          <w:color w:val="000000"/>
        </w:rPr>
      </w:pPr>
    </w:p>
    <w:p w14:paraId="0000000F" w14:textId="77777777" w:rsidR="00982CAB" w:rsidRDefault="00982CAB">
      <w:pPr>
        <w:spacing w:after="160" w:line="259" w:lineRule="auto"/>
        <w:ind w:left="0"/>
        <w:rPr>
          <w:color w:val="000000"/>
        </w:rPr>
      </w:pPr>
    </w:p>
    <w:p w14:paraId="00000010" w14:textId="77777777" w:rsidR="00982CAB" w:rsidRDefault="00982CAB">
      <w:pPr>
        <w:spacing w:after="160" w:line="259" w:lineRule="auto"/>
        <w:ind w:left="0"/>
        <w:rPr>
          <w:color w:val="000000"/>
        </w:rPr>
      </w:pPr>
    </w:p>
    <w:p w14:paraId="00000011" w14:textId="77777777" w:rsidR="00982CAB" w:rsidRDefault="00982CAB">
      <w:pPr>
        <w:spacing w:after="160" w:line="259" w:lineRule="auto"/>
        <w:ind w:left="0"/>
        <w:rPr>
          <w:color w:val="000000"/>
        </w:rPr>
      </w:pPr>
    </w:p>
    <w:p w14:paraId="00000012" w14:textId="77777777" w:rsidR="00982CAB" w:rsidRDefault="00982CAB">
      <w:pPr>
        <w:spacing w:after="160" w:line="259" w:lineRule="auto"/>
        <w:ind w:left="0"/>
        <w:rPr>
          <w:color w:val="000000"/>
        </w:rPr>
      </w:pPr>
    </w:p>
    <w:p w14:paraId="00000013" w14:textId="77777777" w:rsidR="00982CAB" w:rsidRDefault="00982CAB" w:rsidP="005B783C">
      <w:pPr>
        <w:spacing w:after="160" w:line="259" w:lineRule="auto"/>
        <w:ind w:left="0"/>
        <w:jc w:val="center"/>
        <w:rPr>
          <w:color w:val="000000"/>
        </w:rPr>
      </w:pPr>
    </w:p>
    <w:p w14:paraId="00000017" w14:textId="5100C13A" w:rsidR="00982CAB" w:rsidRDefault="005B783C" w:rsidP="005B783C">
      <w:pPr>
        <w:spacing w:after="160" w:line="259" w:lineRule="auto"/>
        <w:ind w:left="0"/>
        <w:jc w:val="center"/>
      </w:pPr>
      <w:r>
        <w:rPr>
          <w:b/>
          <w:bCs/>
          <w:color w:val="000000"/>
        </w:rPr>
        <w:t>March 1</w:t>
      </w:r>
      <w:r w:rsidR="00C42CBE">
        <w:rPr>
          <w:b/>
          <w:bCs/>
          <w:color w:val="000000"/>
        </w:rPr>
        <w:t>1</w:t>
      </w:r>
      <w:r>
        <w:rPr>
          <w:b/>
          <w:bCs/>
          <w:color w:val="000000"/>
        </w:rPr>
        <w:t>, 2026</w:t>
      </w:r>
    </w:p>
    <w:p w14:paraId="0EB0B377" w14:textId="77777777" w:rsidR="005B783C" w:rsidRDefault="005B783C">
      <w:pPr>
        <w:spacing w:after="160" w:line="259" w:lineRule="auto"/>
        <w:ind w:left="0"/>
        <w:jc w:val="left"/>
      </w:pPr>
    </w:p>
    <w:p w14:paraId="0558FB31" w14:textId="77777777" w:rsidR="005B783C" w:rsidRDefault="005B783C">
      <w:pPr>
        <w:spacing w:after="160" w:line="259" w:lineRule="auto"/>
        <w:ind w:left="0"/>
        <w:jc w:val="left"/>
      </w:pPr>
    </w:p>
    <w:p w14:paraId="13924E74" w14:textId="77777777" w:rsidR="005B783C" w:rsidRDefault="005B783C">
      <w:pPr>
        <w:spacing w:after="160" w:line="259" w:lineRule="auto"/>
        <w:ind w:left="0"/>
        <w:jc w:val="left"/>
      </w:pPr>
    </w:p>
    <w:p w14:paraId="7E6EEC09" w14:textId="77777777" w:rsidR="005B783C" w:rsidRDefault="005B783C">
      <w:pPr>
        <w:spacing w:after="160" w:line="259" w:lineRule="auto"/>
        <w:ind w:left="0"/>
        <w:jc w:val="left"/>
      </w:pPr>
    </w:p>
    <w:p w14:paraId="4B88AF9A" w14:textId="77777777" w:rsidR="005B783C" w:rsidRDefault="005B783C">
      <w:pPr>
        <w:spacing w:after="160" w:line="259" w:lineRule="auto"/>
        <w:ind w:left="0"/>
        <w:jc w:val="left"/>
      </w:pPr>
    </w:p>
    <w:p w14:paraId="17DE7D11" w14:textId="77777777" w:rsidR="005B783C" w:rsidRDefault="005B783C">
      <w:pPr>
        <w:spacing w:after="160" w:line="259" w:lineRule="auto"/>
        <w:ind w:left="0"/>
        <w:jc w:val="left"/>
      </w:pPr>
    </w:p>
    <w:p w14:paraId="798697DC" w14:textId="77777777" w:rsidR="005B783C" w:rsidRDefault="005B783C">
      <w:pPr>
        <w:spacing w:after="160" w:line="259" w:lineRule="auto"/>
        <w:ind w:left="0"/>
        <w:jc w:val="left"/>
      </w:pPr>
    </w:p>
    <w:p w14:paraId="3B160E7A" w14:textId="77777777" w:rsidR="005B783C" w:rsidRDefault="005B783C">
      <w:pPr>
        <w:spacing w:after="160" w:line="259" w:lineRule="auto"/>
        <w:ind w:left="0"/>
        <w:jc w:val="left"/>
      </w:pPr>
    </w:p>
    <w:p w14:paraId="34995D1C" w14:textId="77777777" w:rsidR="005B783C" w:rsidRDefault="005B783C">
      <w:pPr>
        <w:spacing w:after="160" w:line="259" w:lineRule="auto"/>
        <w:ind w:left="0"/>
        <w:jc w:val="left"/>
      </w:pPr>
    </w:p>
    <w:p w14:paraId="5EBFF2E7" w14:textId="77777777" w:rsidR="00270230" w:rsidRDefault="00270230">
      <w:pPr>
        <w:spacing w:after="160" w:line="259" w:lineRule="auto"/>
        <w:ind w:left="0"/>
        <w:jc w:val="left"/>
      </w:pPr>
    </w:p>
    <w:p w14:paraId="5E25A7C6" w14:textId="77777777" w:rsidR="005B783C" w:rsidRDefault="005B783C">
      <w:pPr>
        <w:spacing w:after="160" w:line="259" w:lineRule="auto"/>
        <w:ind w:left="0"/>
        <w:jc w:val="left"/>
      </w:pPr>
    </w:p>
    <w:p w14:paraId="00000018" w14:textId="77777777" w:rsidR="00982CAB" w:rsidRDefault="00982CAB">
      <w:pPr>
        <w:spacing w:after="160" w:line="259" w:lineRule="auto"/>
        <w:ind w:left="0"/>
        <w:rPr>
          <w:color w:val="000000"/>
        </w:rPr>
      </w:pPr>
    </w:p>
    <w:p w14:paraId="00000019" w14:textId="77777777" w:rsidR="00982CAB" w:rsidRDefault="000E7915">
      <w:pPr>
        <w:spacing w:after="160" w:line="259" w:lineRule="auto"/>
        <w:ind w:firstLine="10"/>
        <w:rPr>
          <w:b/>
          <w:bCs/>
          <w:color w:val="2F5496"/>
        </w:rPr>
      </w:pPr>
      <w:r>
        <w:rPr>
          <w:b/>
          <w:bCs/>
          <w:color w:val="2F5496"/>
        </w:rPr>
        <w:lastRenderedPageBreak/>
        <w:t>Table of Contents</w:t>
      </w:r>
    </w:p>
    <w:sdt>
      <w:sdtPr>
        <w:id w:val="-74305351"/>
        <w:docPartObj>
          <w:docPartGallery w:val="Table of Contents"/>
          <w:docPartUnique/>
        </w:docPartObj>
      </w:sdtPr>
      <w:sdtContent>
        <w:p w14:paraId="6155FCB0" w14:textId="6096A539" w:rsidR="00582BFD" w:rsidRDefault="000E7915">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r>
            <w:fldChar w:fldCharType="begin"/>
          </w:r>
          <w:r>
            <w:instrText xml:space="preserve"> TOC \h \u \z \t "Heading 1,1,Heading 2,2,Heading 3,3,"</w:instrText>
          </w:r>
          <w:r>
            <w:fldChar w:fldCharType="separate"/>
          </w:r>
          <w:hyperlink w:anchor="_Toc224042489" w:history="1">
            <w:r w:rsidR="00582BFD" w:rsidRPr="0071134E">
              <w:rPr>
                <w:rStyle w:val="Hyperlink"/>
                <w:noProof/>
              </w:rPr>
              <w:t>Acronyms and Abbreviations</w:t>
            </w:r>
            <w:r w:rsidR="00582BFD">
              <w:rPr>
                <w:noProof/>
                <w:webHidden/>
              </w:rPr>
              <w:tab/>
            </w:r>
            <w:r w:rsidR="00582BFD">
              <w:rPr>
                <w:noProof/>
                <w:webHidden/>
              </w:rPr>
              <w:fldChar w:fldCharType="begin"/>
            </w:r>
            <w:r w:rsidR="00582BFD">
              <w:rPr>
                <w:noProof/>
                <w:webHidden/>
              </w:rPr>
              <w:instrText xml:space="preserve"> PAGEREF _Toc224042489 \h </w:instrText>
            </w:r>
            <w:r w:rsidR="00582BFD">
              <w:rPr>
                <w:noProof/>
                <w:webHidden/>
              </w:rPr>
            </w:r>
            <w:r w:rsidR="00582BFD">
              <w:rPr>
                <w:noProof/>
                <w:webHidden/>
              </w:rPr>
              <w:fldChar w:fldCharType="separate"/>
            </w:r>
            <w:r w:rsidR="00FF1835">
              <w:rPr>
                <w:noProof/>
                <w:webHidden/>
              </w:rPr>
              <w:t>3</w:t>
            </w:r>
            <w:r w:rsidR="00582BFD">
              <w:rPr>
                <w:noProof/>
                <w:webHidden/>
              </w:rPr>
              <w:fldChar w:fldCharType="end"/>
            </w:r>
          </w:hyperlink>
        </w:p>
        <w:p w14:paraId="3ACBD4EA" w14:textId="5CB452BA" w:rsidR="00582BFD" w:rsidRDefault="00582BFD">
          <w:pPr>
            <w:pStyle w:val="TOC1"/>
            <w:tabs>
              <w:tab w:val="left" w:pos="440"/>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490" w:history="1">
            <w:r w:rsidRPr="0071134E">
              <w:rPr>
                <w:rStyle w:val="Hyperlink"/>
                <w:noProof/>
              </w:rPr>
              <w:t>1.</w:t>
            </w:r>
            <w:r>
              <w:rPr>
                <w:rFonts w:asciiTheme="minorHAnsi" w:eastAsiaTheme="minorEastAsia" w:hAnsiTheme="minorHAnsi" w:cstheme="minorBidi"/>
                <w:noProof/>
                <w:kern w:val="2"/>
                <w:sz w:val="24"/>
                <w:szCs w:val="24"/>
                <w:lang w:val="en-GB" w:eastAsia="en-GB"/>
                <w14:ligatures w14:val="standardContextual"/>
              </w:rPr>
              <w:tab/>
            </w:r>
            <w:r w:rsidRPr="0071134E">
              <w:rPr>
                <w:rStyle w:val="Hyperlink"/>
                <w:noProof/>
              </w:rPr>
              <w:t>Introduction and Project Description</w:t>
            </w:r>
            <w:r>
              <w:rPr>
                <w:noProof/>
                <w:webHidden/>
              </w:rPr>
              <w:tab/>
            </w:r>
            <w:r>
              <w:rPr>
                <w:noProof/>
                <w:webHidden/>
              </w:rPr>
              <w:fldChar w:fldCharType="begin"/>
            </w:r>
            <w:r>
              <w:rPr>
                <w:noProof/>
                <w:webHidden/>
              </w:rPr>
              <w:instrText xml:space="preserve"> PAGEREF _Toc224042490 \h </w:instrText>
            </w:r>
            <w:r>
              <w:rPr>
                <w:noProof/>
                <w:webHidden/>
              </w:rPr>
            </w:r>
            <w:r>
              <w:rPr>
                <w:noProof/>
                <w:webHidden/>
              </w:rPr>
              <w:fldChar w:fldCharType="separate"/>
            </w:r>
            <w:r w:rsidR="00FF1835">
              <w:rPr>
                <w:noProof/>
                <w:webHidden/>
              </w:rPr>
              <w:t>4</w:t>
            </w:r>
            <w:r>
              <w:rPr>
                <w:noProof/>
                <w:webHidden/>
              </w:rPr>
              <w:fldChar w:fldCharType="end"/>
            </w:r>
          </w:hyperlink>
        </w:p>
        <w:p w14:paraId="38B3DAD7" w14:textId="54C8F36F" w:rsidR="00582BFD" w:rsidRDefault="00582BFD">
          <w:pPr>
            <w:pStyle w:val="TOC1"/>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491" w:history="1">
            <w:r w:rsidRPr="0071134E">
              <w:rPr>
                <w:rStyle w:val="Hyperlink"/>
                <w:noProof/>
              </w:rPr>
              <w:t>2. Objective and Description of SEP</w:t>
            </w:r>
            <w:r>
              <w:rPr>
                <w:noProof/>
                <w:webHidden/>
              </w:rPr>
              <w:tab/>
            </w:r>
            <w:r>
              <w:rPr>
                <w:noProof/>
                <w:webHidden/>
              </w:rPr>
              <w:fldChar w:fldCharType="begin"/>
            </w:r>
            <w:r>
              <w:rPr>
                <w:noProof/>
                <w:webHidden/>
              </w:rPr>
              <w:instrText xml:space="preserve"> PAGEREF _Toc224042491 \h </w:instrText>
            </w:r>
            <w:r>
              <w:rPr>
                <w:noProof/>
                <w:webHidden/>
              </w:rPr>
            </w:r>
            <w:r>
              <w:rPr>
                <w:noProof/>
                <w:webHidden/>
              </w:rPr>
              <w:fldChar w:fldCharType="separate"/>
            </w:r>
            <w:r w:rsidR="00FF1835">
              <w:rPr>
                <w:noProof/>
                <w:webHidden/>
              </w:rPr>
              <w:t>4</w:t>
            </w:r>
            <w:r>
              <w:rPr>
                <w:noProof/>
                <w:webHidden/>
              </w:rPr>
              <w:fldChar w:fldCharType="end"/>
            </w:r>
          </w:hyperlink>
        </w:p>
        <w:p w14:paraId="66DF4F08" w14:textId="5D384E7B" w:rsidR="00582BFD" w:rsidRDefault="00582BFD">
          <w:pPr>
            <w:pStyle w:val="TOC1"/>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492" w:history="1">
            <w:r w:rsidRPr="0071134E">
              <w:rPr>
                <w:rStyle w:val="Hyperlink"/>
                <w:noProof/>
              </w:rPr>
              <w:t>3. Stakeholder identification and analysis</w:t>
            </w:r>
            <w:r>
              <w:rPr>
                <w:noProof/>
                <w:webHidden/>
              </w:rPr>
              <w:tab/>
            </w:r>
            <w:r>
              <w:rPr>
                <w:noProof/>
                <w:webHidden/>
              </w:rPr>
              <w:fldChar w:fldCharType="begin"/>
            </w:r>
            <w:r>
              <w:rPr>
                <w:noProof/>
                <w:webHidden/>
              </w:rPr>
              <w:instrText xml:space="preserve"> PAGEREF _Toc224042492 \h </w:instrText>
            </w:r>
            <w:r>
              <w:rPr>
                <w:noProof/>
                <w:webHidden/>
              </w:rPr>
            </w:r>
            <w:r>
              <w:rPr>
                <w:noProof/>
                <w:webHidden/>
              </w:rPr>
              <w:fldChar w:fldCharType="separate"/>
            </w:r>
            <w:r w:rsidR="00FF1835">
              <w:rPr>
                <w:noProof/>
                <w:webHidden/>
              </w:rPr>
              <w:t>5</w:t>
            </w:r>
            <w:r>
              <w:rPr>
                <w:noProof/>
                <w:webHidden/>
              </w:rPr>
              <w:fldChar w:fldCharType="end"/>
            </w:r>
          </w:hyperlink>
        </w:p>
        <w:p w14:paraId="1FE7D973" w14:textId="65D6A49F"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493" w:history="1">
            <w:r w:rsidRPr="0071134E">
              <w:rPr>
                <w:rStyle w:val="Hyperlink"/>
                <w:noProof/>
              </w:rPr>
              <w:t>3.1 Methodology</w:t>
            </w:r>
            <w:r>
              <w:rPr>
                <w:noProof/>
                <w:webHidden/>
              </w:rPr>
              <w:tab/>
            </w:r>
            <w:r>
              <w:rPr>
                <w:noProof/>
                <w:webHidden/>
              </w:rPr>
              <w:fldChar w:fldCharType="begin"/>
            </w:r>
            <w:r>
              <w:rPr>
                <w:noProof/>
                <w:webHidden/>
              </w:rPr>
              <w:instrText xml:space="preserve"> PAGEREF _Toc224042493 \h </w:instrText>
            </w:r>
            <w:r>
              <w:rPr>
                <w:noProof/>
                <w:webHidden/>
              </w:rPr>
            </w:r>
            <w:r>
              <w:rPr>
                <w:noProof/>
                <w:webHidden/>
              </w:rPr>
              <w:fldChar w:fldCharType="separate"/>
            </w:r>
            <w:r w:rsidR="00FF1835">
              <w:rPr>
                <w:noProof/>
                <w:webHidden/>
              </w:rPr>
              <w:t>5</w:t>
            </w:r>
            <w:r>
              <w:rPr>
                <w:noProof/>
                <w:webHidden/>
              </w:rPr>
              <w:fldChar w:fldCharType="end"/>
            </w:r>
          </w:hyperlink>
        </w:p>
        <w:p w14:paraId="1C8DC7B4" w14:textId="4A3AE23E"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494" w:history="1">
            <w:r w:rsidRPr="0071134E">
              <w:rPr>
                <w:rStyle w:val="Hyperlink"/>
                <w:noProof/>
              </w:rPr>
              <w:t>3.2. Affected parties and other interested parties</w:t>
            </w:r>
            <w:r>
              <w:rPr>
                <w:noProof/>
                <w:webHidden/>
              </w:rPr>
              <w:tab/>
            </w:r>
            <w:r>
              <w:rPr>
                <w:noProof/>
                <w:webHidden/>
              </w:rPr>
              <w:fldChar w:fldCharType="begin"/>
            </w:r>
            <w:r>
              <w:rPr>
                <w:noProof/>
                <w:webHidden/>
              </w:rPr>
              <w:instrText xml:space="preserve"> PAGEREF _Toc224042494 \h </w:instrText>
            </w:r>
            <w:r>
              <w:rPr>
                <w:noProof/>
                <w:webHidden/>
              </w:rPr>
            </w:r>
            <w:r>
              <w:rPr>
                <w:noProof/>
                <w:webHidden/>
              </w:rPr>
              <w:fldChar w:fldCharType="separate"/>
            </w:r>
            <w:r w:rsidR="00FF1835">
              <w:rPr>
                <w:noProof/>
                <w:webHidden/>
              </w:rPr>
              <w:t>5</w:t>
            </w:r>
            <w:r>
              <w:rPr>
                <w:noProof/>
                <w:webHidden/>
              </w:rPr>
              <w:fldChar w:fldCharType="end"/>
            </w:r>
          </w:hyperlink>
        </w:p>
        <w:p w14:paraId="0632FD57" w14:textId="76F77159"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495" w:history="1">
            <w:r w:rsidRPr="0071134E">
              <w:rPr>
                <w:rStyle w:val="Hyperlink"/>
                <w:noProof/>
              </w:rPr>
              <w:t>3.3. Disadvantaged/vulnerable individuals or groups</w:t>
            </w:r>
            <w:r>
              <w:rPr>
                <w:noProof/>
                <w:webHidden/>
              </w:rPr>
              <w:tab/>
            </w:r>
            <w:r>
              <w:rPr>
                <w:noProof/>
                <w:webHidden/>
              </w:rPr>
              <w:fldChar w:fldCharType="begin"/>
            </w:r>
            <w:r>
              <w:rPr>
                <w:noProof/>
                <w:webHidden/>
              </w:rPr>
              <w:instrText xml:space="preserve"> PAGEREF _Toc224042495 \h </w:instrText>
            </w:r>
            <w:r>
              <w:rPr>
                <w:noProof/>
                <w:webHidden/>
              </w:rPr>
            </w:r>
            <w:r>
              <w:rPr>
                <w:noProof/>
                <w:webHidden/>
              </w:rPr>
              <w:fldChar w:fldCharType="separate"/>
            </w:r>
            <w:r w:rsidR="00FF1835">
              <w:rPr>
                <w:noProof/>
                <w:webHidden/>
              </w:rPr>
              <w:t>6</w:t>
            </w:r>
            <w:r>
              <w:rPr>
                <w:noProof/>
                <w:webHidden/>
              </w:rPr>
              <w:fldChar w:fldCharType="end"/>
            </w:r>
          </w:hyperlink>
        </w:p>
        <w:p w14:paraId="6D2DA7E1" w14:textId="57C21578" w:rsidR="00582BFD" w:rsidRDefault="00582BFD">
          <w:pPr>
            <w:pStyle w:val="TOC1"/>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496" w:history="1">
            <w:r w:rsidRPr="0071134E">
              <w:rPr>
                <w:rStyle w:val="Hyperlink"/>
                <w:noProof/>
              </w:rPr>
              <w:t>4. Stakeholder Engagement Program</w:t>
            </w:r>
            <w:r>
              <w:rPr>
                <w:noProof/>
                <w:webHidden/>
              </w:rPr>
              <w:tab/>
            </w:r>
            <w:r>
              <w:rPr>
                <w:noProof/>
                <w:webHidden/>
              </w:rPr>
              <w:fldChar w:fldCharType="begin"/>
            </w:r>
            <w:r>
              <w:rPr>
                <w:noProof/>
                <w:webHidden/>
              </w:rPr>
              <w:instrText xml:space="preserve"> PAGEREF _Toc224042496 \h </w:instrText>
            </w:r>
            <w:r>
              <w:rPr>
                <w:noProof/>
                <w:webHidden/>
              </w:rPr>
            </w:r>
            <w:r>
              <w:rPr>
                <w:noProof/>
                <w:webHidden/>
              </w:rPr>
              <w:fldChar w:fldCharType="separate"/>
            </w:r>
            <w:r w:rsidR="00FF1835">
              <w:rPr>
                <w:noProof/>
                <w:webHidden/>
              </w:rPr>
              <w:t>8</w:t>
            </w:r>
            <w:r>
              <w:rPr>
                <w:noProof/>
                <w:webHidden/>
              </w:rPr>
              <w:fldChar w:fldCharType="end"/>
            </w:r>
          </w:hyperlink>
        </w:p>
        <w:p w14:paraId="0B8E4233" w14:textId="0A60FC8C"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497" w:history="1">
            <w:r w:rsidRPr="0071134E">
              <w:rPr>
                <w:rStyle w:val="Hyperlink"/>
                <w:noProof/>
              </w:rPr>
              <w:t>4.1. Summary of stakeholder engagement done during project preparation</w:t>
            </w:r>
            <w:r>
              <w:rPr>
                <w:noProof/>
                <w:webHidden/>
              </w:rPr>
              <w:tab/>
            </w:r>
            <w:r>
              <w:rPr>
                <w:noProof/>
                <w:webHidden/>
              </w:rPr>
              <w:fldChar w:fldCharType="begin"/>
            </w:r>
            <w:r>
              <w:rPr>
                <w:noProof/>
                <w:webHidden/>
              </w:rPr>
              <w:instrText xml:space="preserve"> PAGEREF _Toc224042497 \h </w:instrText>
            </w:r>
            <w:r>
              <w:rPr>
                <w:noProof/>
                <w:webHidden/>
              </w:rPr>
            </w:r>
            <w:r>
              <w:rPr>
                <w:noProof/>
                <w:webHidden/>
              </w:rPr>
              <w:fldChar w:fldCharType="separate"/>
            </w:r>
            <w:r w:rsidR="00FF1835">
              <w:rPr>
                <w:noProof/>
                <w:webHidden/>
              </w:rPr>
              <w:t>8</w:t>
            </w:r>
            <w:r>
              <w:rPr>
                <w:noProof/>
                <w:webHidden/>
              </w:rPr>
              <w:fldChar w:fldCharType="end"/>
            </w:r>
          </w:hyperlink>
        </w:p>
        <w:p w14:paraId="6B8E61E3" w14:textId="6EC147FA"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498" w:history="1">
            <w:r w:rsidRPr="0071134E">
              <w:rPr>
                <w:rStyle w:val="Hyperlink"/>
                <w:noProof/>
              </w:rPr>
              <w:t>4.2. Summary of project stakeholder needs and methods, tools, and techniques for stakeholder engagement</w:t>
            </w:r>
            <w:r>
              <w:rPr>
                <w:noProof/>
                <w:webHidden/>
              </w:rPr>
              <w:tab/>
            </w:r>
            <w:r>
              <w:rPr>
                <w:noProof/>
                <w:webHidden/>
              </w:rPr>
              <w:fldChar w:fldCharType="begin"/>
            </w:r>
            <w:r>
              <w:rPr>
                <w:noProof/>
                <w:webHidden/>
              </w:rPr>
              <w:instrText xml:space="preserve"> PAGEREF _Toc224042498 \h </w:instrText>
            </w:r>
            <w:r>
              <w:rPr>
                <w:noProof/>
                <w:webHidden/>
              </w:rPr>
            </w:r>
            <w:r>
              <w:rPr>
                <w:noProof/>
                <w:webHidden/>
              </w:rPr>
              <w:fldChar w:fldCharType="separate"/>
            </w:r>
            <w:r w:rsidR="00FF1835">
              <w:rPr>
                <w:noProof/>
                <w:webHidden/>
              </w:rPr>
              <w:t>9</w:t>
            </w:r>
            <w:r>
              <w:rPr>
                <w:noProof/>
                <w:webHidden/>
              </w:rPr>
              <w:fldChar w:fldCharType="end"/>
            </w:r>
          </w:hyperlink>
        </w:p>
        <w:p w14:paraId="504E269E" w14:textId="4130991F"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499" w:history="1">
            <w:r w:rsidRPr="0071134E">
              <w:rPr>
                <w:rStyle w:val="Hyperlink"/>
                <w:noProof/>
              </w:rPr>
              <w:t>4.3. Stakeholder engagement plan</w:t>
            </w:r>
            <w:r>
              <w:rPr>
                <w:noProof/>
                <w:webHidden/>
              </w:rPr>
              <w:tab/>
            </w:r>
            <w:r>
              <w:rPr>
                <w:noProof/>
                <w:webHidden/>
              </w:rPr>
              <w:fldChar w:fldCharType="begin"/>
            </w:r>
            <w:r>
              <w:rPr>
                <w:noProof/>
                <w:webHidden/>
              </w:rPr>
              <w:instrText xml:space="preserve"> PAGEREF _Toc224042499 \h </w:instrText>
            </w:r>
            <w:r>
              <w:rPr>
                <w:noProof/>
                <w:webHidden/>
              </w:rPr>
            </w:r>
            <w:r>
              <w:rPr>
                <w:noProof/>
                <w:webHidden/>
              </w:rPr>
              <w:fldChar w:fldCharType="separate"/>
            </w:r>
            <w:r w:rsidR="00FF1835">
              <w:rPr>
                <w:noProof/>
                <w:webHidden/>
              </w:rPr>
              <w:t>9</w:t>
            </w:r>
            <w:r>
              <w:rPr>
                <w:noProof/>
                <w:webHidden/>
              </w:rPr>
              <w:fldChar w:fldCharType="end"/>
            </w:r>
          </w:hyperlink>
        </w:p>
        <w:p w14:paraId="612C5DA1" w14:textId="24639FFB"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00" w:history="1">
            <w:r w:rsidRPr="0071134E">
              <w:rPr>
                <w:rStyle w:val="Hyperlink"/>
                <w:noProof/>
              </w:rPr>
              <w:t>4.4. Reporting back to stakeholders</w:t>
            </w:r>
            <w:r>
              <w:rPr>
                <w:noProof/>
                <w:webHidden/>
              </w:rPr>
              <w:tab/>
            </w:r>
            <w:r>
              <w:rPr>
                <w:noProof/>
                <w:webHidden/>
              </w:rPr>
              <w:fldChar w:fldCharType="begin"/>
            </w:r>
            <w:r>
              <w:rPr>
                <w:noProof/>
                <w:webHidden/>
              </w:rPr>
              <w:instrText xml:space="preserve"> PAGEREF _Toc224042500 \h </w:instrText>
            </w:r>
            <w:r>
              <w:rPr>
                <w:noProof/>
                <w:webHidden/>
              </w:rPr>
            </w:r>
            <w:r>
              <w:rPr>
                <w:noProof/>
                <w:webHidden/>
              </w:rPr>
              <w:fldChar w:fldCharType="separate"/>
            </w:r>
            <w:r w:rsidR="00FF1835">
              <w:rPr>
                <w:noProof/>
                <w:webHidden/>
              </w:rPr>
              <w:t>11</w:t>
            </w:r>
            <w:r>
              <w:rPr>
                <w:noProof/>
                <w:webHidden/>
              </w:rPr>
              <w:fldChar w:fldCharType="end"/>
            </w:r>
          </w:hyperlink>
        </w:p>
        <w:p w14:paraId="7E10C858" w14:textId="4D375687" w:rsidR="00582BFD" w:rsidRDefault="00582BFD">
          <w:pPr>
            <w:pStyle w:val="TOC1"/>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01" w:history="1">
            <w:r w:rsidRPr="0071134E">
              <w:rPr>
                <w:rStyle w:val="Hyperlink"/>
                <w:noProof/>
              </w:rPr>
              <w:t>5. Resources and Responsibilities for implementing stakeholder engagement activities</w:t>
            </w:r>
            <w:r>
              <w:rPr>
                <w:noProof/>
                <w:webHidden/>
              </w:rPr>
              <w:tab/>
            </w:r>
            <w:r>
              <w:rPr>
                <w:noProof/>
                <w:webHidden/>
              </w:rPr>
              <w:fldChar w:fldCharType="begin"/>
            </w:r>
            <w:r>
              <w:rPr>
                <w:noProof/>
                <w:webHidden/>
              </w:rPr>
              <w:instrText xml:space="preserve"> PAGEREF _Toc224042501 \h </w:instrText>
            </w:r>
            <w:r>
              <w:rPr>
                <w:noProof/>
                <w:webHidden/>
              </w:rPr>
            </w:r>
            <w:r>
              <w:rPr>
                <w:noProof/>
                <w:webHidden/>
              </w:rPr>
              <w:fldChar w:fldCharType="separate"/>
            </w:r>
            <w:r w:rsidR="00FF1835">
              <w:rPr>
                <w:noProof/>
                <w:webHidden/>
              </w:rPr>
              <w:t>11</w:t>
            </w:r>
            <w:r>
              <w:rPr>
                <w:noProof/>
                <w:webHidden/>
              </w:rPr>
              <w:fldChar w:fldCharType="end"/>
            </w:r>
          </w:hyperlink>
        </w:p>
        <w:p w14:paraId="64E2D685" w14:textId="444954F7"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02" w:history="1">
            <w:r w:rsidRPr="0071134E">
              <w:rPr>
                <w:rStyle w:val="Hyperlink"/>
                <w:noProof/>
              </w:rPr>
              <w:t>5.1. Resources</w:t>
            </w:r>
            <w:r>
              <w:rPr>
                <w:noProof/>
                <w:webHidden/>
              </w:rPr>
              <w:tab/>
            </w:r>
            <w:r>
              <w:rPr>
                <w:noProof/>
                <w:webHidden/>
              </w:rPr>
              <w:fldChar w:fldCharType="begin"/>
            </w:r>
            <w:r>
              <w:rPr>
                <w:noProof/>
                <w:webHidden/>
              </w:rPr>
              <w:instrText xml:space="preserve"> PAGEREF _Toc224042502 \h </w:instrText>
            </w:r>
            <w:r>
              <w:rPr>
                <w:noProof/>
                <w:webHidden/>
              </w:rPr>
            </w:r>
            <w:r>
              <w:rPr>
                <w:noProof/>
                <w:webHidden/>
              </w:rPr>
              <w:fldChar w:fldCharType="separate"/>
            </w:r>
            <w:r w:rsidR="00FF1835">
              <w:rPr>
                <w:noProof/>
                <w:webHidden/>
              </w:rPr>
              <w:t>12</w:t>
            </w:r>
            <w:r>
              <w:rPr>
                <w:noProof/>
                <w:webHidden/>
              </w:rPr>
              <w:fldChar w:fldCharType="end"/>
            </w:r>
          </w:hyperlink>
        </w:p>
        <w:p w14:paraId="6D4CA493" w14:textId="6E5CD232"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03" w:history="1">
            <w:r w:rsidRPr="0071134E">
              <w:rPr>
                <w:rStyle w:val="Hyperlink"/>
                <w:noProof/>
              </w:rPr>
              <w:t>5.2. Management functions and responsibilities</w:t>
            </w:r>
            <w:r>
              <w:rPr>
                <w:noProof/>
                <w:webHidden/>
              </w:rPr>
              <w:tab/>
            </w:r>
            <w:r>
              <w:rPr>
                <w:noProof/>
                <w:webHidden/>
              </w:rPr>
              <w:fldChar w:fldCharType="begin"/>
            </w:r>
            <w:r>
              <w:rPr>
                <w:noProof/>
                <w:webHidden/>
              </w:rPr>
              <w:instrText xml:space="preserve"> PAGEREF _Toc224042503 \h </w:instrText>
            </w:r>
            <w:r>
              <w:rPr>
                <w:noProof/>
                <w:webHidden/>
              </w:rPr>
            </w:r>
            <w:r>
              <w:rPr>
                <w:noProof/>
                <w:webHidden/>
              </w:rPr>
              <w:fldChar w:fldCharType="separate"/>
            </w:r>
            <w:r w:rsidR="00FF1835">
              <w:rPr>
                <w:noProof/>
                <w:webHidden/>
              </w:rPr>
              <w:t>12</w:t>
            </w:r>
            <w:r>
              <w:rPr>
                <w:noProof/>
                <w:webHidden/>
              </w:rPr>
              <w:fldChar w:fldCharType="end"/>
            </w:r>
          </w:hyperlink>
        </w:p>
        <w:p w14:paraId="305289B3" w14:textId="00A3BEC2" w:rsidR="00582BFD" w:rsidRDefault="00582BFD">
          <w:pPr>
            <w:pStyle w:val="TOC1"/>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04" w:history="1">
            <w:r w:rsidRPr="0071134E">
              <w:rPr>
                <w:rStyle w:val="Hyperlink"/>
                <w:noProof/>
              </w:rPr>
              <w:t>6. Grievance Mechanism</w:t>
            </w:r>
            <w:r>
              <w:rPr>
                <w:noProof/>
                <w:webHidden/>
              </w:rPr>
              <w:tab/>
            </w:r>
            <w:r>
              <w:rPr>
                <w:noProof/>
                <w:webHidden/>
              </w:rPr>
              <w:fldChar w:fldCharType="begin"/>
            </w:r>
            <w:r>
              <w:rPr>
                <w:noProof/>
                <w:webHidden/>
              </w:rPr>
              <w:instrText xml:space="preserve"> PAGEREF _Toc224042504 \h </w:instrText>
            </w:r>
            <w:r>
              <w:rPr>
                <w:noProof/>
                <w:webHidden/>
              </w:rPr>
            </w:r>
            <w:r>
              <w:rPr>
                <w:noProof/>
                <w:webHidden/>
              </w:rPr>
              <w:fldChar w:fldCharType="separate"/>
            </w:r>
            <w:r w:rsidR="00FF1835">
              <w:rPr>
                <w:noProof/>
                <w:webHidden/>
              </w:rPr>
              <w:t>12</w:t>
            </w:r>
            <w:r>
              <w:rPr>
                <w:noProof/>
                <w:webHidden/>
              </w:rPr>
              <w:fldChar w:fldCharType="end"/>
            </w:r>
          </w:hyperlink>
        </w:p>
        <w:p w14:paraId="697959E3" w14:textId="3995CAAB"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05" w:history="1">
            <w:r w:rsidRPr="0071134E">
              <w:rPr>
                <w:rStyle w:val="Hyperlink"/>
                <w:noProof/>
              </w:rPr>
              <w:t>6.1. Description of GM</w:t>
            </w:r>
            <w:r>
              <w:rPr>
                <w:noProof/>
                <w:webHidden/>
              </w:rPr>
              <w:tab/>
            </w:r>
            <w:r>
              <w:rPr>
                <w:noProof/>
                <w:webHidden/>
              </w:rPr>
              <w:fldChar w:fldCharType="begin"/>
            </w:r>
            <w:r>
              <w:rPr>
                <w:noProof/>
                <w:webHidden/>
              </w:rPr>
              <w:instrText xml:space="preserve"> PAGEREF _Toc224042505 \h </w:instrText>
            </w:r>
            <w:r>
              <w:rPr>
                <w:noProof/>
                <w:webHidden/>
              </w:rPr>
            </w:r>
            <w:r>
              <w:rPr>
                <w:noProof/>
                <w:webHidden/>
              </w:rPr>
              <w:fldChar w:fldCharType="separate"/>
            </w:r>
            <w:r w:rsidR="00FF1835">
              <w:rPr>
                <w:noProof/>
                <w:webHidden/>
              </w:rPr>
              <w:t>12</w:t>
            </w:r>
            <w:r>
              <w:rPr>
                <w:noProof/>
                <w:webHidden/>
              </w:rPr>
              <w:fldChar w:fldCharType="end"/>
            </w:r>
          </w:hyperlink>
        </w:p>
        <w:p w14:paraId="6F7A4CB4" w14:textId="7D5ABF7A"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06" w:history="1">
            <w:r w:rsidRPr="0071134E">
              <w:rPr>
                <w:rStyle w:val="Hyperlink"/>
                <w:noProof/>
              </w:rPr>
              <w:t>6.2 Handling GBV, SEA and SH Cases</w:t>
            </w:r>
            <w:r>
              <w:rPr>
                <w:noProof/>
                <w:webHidden/>
              </w:rPr>
              <w:tab/>
            </w:r>
            <w:r>
              <w:rPr>
                <w:noProof/>
                <w:webHidden/>
              </w:rPr>
              <w:fldChar w:fldCharType="begin"/>
            </w:r>
            <w:r>
              <w:rPr>
                <w:noProof/>
                <w:webHidden/>
              </w:rPr>
              <w:instrText xml:space="preserve"> PAGEREF _Toc224042506 \h </w:instrText>
            </w:r>
            <w:r>
              <w:rPr>
                <w:noProof/>
                <w:webHidden/>
              </w:rPr>
            </w:r>
            <w:r>
              <w:rPr>
                <w:noProof/>
                <w:webHidden/>
              </w:rPr>
              <w:fldChar w:fldCharType="separate"/>
            </w:r>
            <w:r w:rsidR="00FF1835">
              <w:rPr>
                <w:noProof/>
                <w:webHidden/>
              </w:rPr>
              <w:t>15</w:t>
            </w:r>
            <w:r>
              <w:rPr>
                <w:noProof/>
                <w:webHidden/>
              </w:rPr>
              <w:fldChar w:fldCharType="end"/>
            </w:r>
          </w:hyperlink>
        </w:p>
        <w:p w14:paraId="41DD7D2B" w14:textId="7D6BD78C" w:rsidR="00582BFD" w:rsidRDefault="00582BFD">
          <w:pPr>
            <w:pStyle w:val="TOC1"/>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07" w:history="1">
            <w:r w:rsidRPr="0071134E">
              <w:rPr>
                <w:rStyle w:val="Hyperlink"/>
                <w:noProof/>
              </w:rPr>
              <w:t>7. Monitoring and Reporting</w:t>
            </w:r>
            <w:r>
              <w:rPr>
                <w:noProof/>
                <w:webHidden/>
              </w:rPr>
              <w:tab/>
            </w:r>
            <w:r>
              <w:rPr>
                <w:noProof/>
                <w:webHidden/>
              </w:rPr>
              <w:fldChar w:fldCharType="begin"/>
            </w:r>
            <w:r>
              <w:rPr>
                <w:noProof/>
                <w:webHidden/>
              </w:rPr>
              <w:instrText xml:space="preserve"> PAGEREF _Toc224042507 \h </w:instrText>
            </w:r>
            <w:r>
              <w:rPr>
                <w:noProof/>
                <w:webHidden/>
              </w:rPr>
            </w:r>
            <w:r>
              <w:rPr>
                <w:noProof/>
                <w:webHidden/>
              </w:rPr>
              <w:fldChar w:fldCharType="separate"/>
            </w:r>
            <w:r w:rsidR="00FF1835">
              <w:rPr>
                <w:noProof/>
                <w:webHidden/>
              </w:rPr>
              <w:t>16</w:t>
            </w:r>
            <w:r>
              <w:rPr>
                <w:noProof/>
                <w:webHidden/>
              </w:rPr>
              <w:fldChar w:fldCharType="end"/>
            </w:r>
          </w:hyperlink>
        </w:p>
        <w:p w14:paraId="6917A420" w14:textId="42F71868"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08" w:history="1">
            <w:r w:rsidRPr="0071134E">
              <w:rPr>
                <w:rStyle w:val="Hyperlink"/>
                <w:noProof/>
              </w:rPr>
              <w:t>7.1. Summary of how SEP implementation will be monitored and reported</w:t>
            </w:r>
            <w:r>
              <w:rPr>
                <w:noProof/>
                <w:webHidden/>
              </w:rPr>
              <w:tab/>
            </w:r>
            <w:r>
              <w:rPr>
                <w:noProof/>
                <w:webHidden/>
              </w:rPr>
              <w:fldChar w:fldCharType="begin"/>
            </w:r>
            <w:r>
              <w:rPr>
                <w:noProof/>
                <w:webHidden/>
              </w:rPr>
              <w:instrText xml:space="preserve"> PAGEREF _Toc224042508 \h </w:instrText>
            </w:r>
            <w:r>
              <w:rPr>
                <w:noProof/>
                <w:webHidden/>
              </w:rPr>
            </w:r>
            <w:r>
              <w:rPr>
                <w:noProof/>
                <w:webHidden/>
              </w:rPr>
              <w:fldChar w:fldCharType="separate"/>
            </w:r>
            <w:r w:rsidR="00FF1835">
              <w:rPr>
                <w:noProof/>
                <w:webHidden/>
              </w:rPr>
              <w:t>16</w:t>
            </w:r>
            <w:r>
              <w:rPr>
                <w:noProof/>
                <w:webHidden/>
              </w:rPr>
              <w:fldChar w:fldCharType="end"/>
            </w:r>
          </w:hyperlink>
        </w:p>
        <w:p w14:paraId="4B0040BB" w14:textId="75486247"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09" w:history="1">
            <w:r w:rsidRPr="0071134E">
              <w:rPr>
                <w:rStyle w:val="Hyperlink"/>
                <w:noProof/>
              </w:rPr>
              <w:t>7.2. SEP Results Indicators</w:t>
            </w:r>
            <w:r>
              <w:rPr>
                <w:noProof/>
                <w:webHidden/>
              </w:rPr>
              <w:tab/>
            </w:r>
            <w:r>
              <w:rPr>
                <w:noProof/>
                <w:webHidden/>
              </w:rPr>
              <w:fldChar w:fldCharType="begin"/>
            </w:r>
            <w:r>
              <w:rPr>
                <w:noProof/>
                <w:webHidden/>
              </w:rPr>
              <w:instrText xml:space="preserve"> PAGEREF _Toc224042509 \h </w:instrText>
            </w:r>
            <w:r>
              <w:rPr>
                <w:noProof/>
                <w:webHidden/>
              </w:rPr>
            </w:r>
            <w:r>
              <w:rPr>
                <w:noProof/>
                <w:webHidden/>
              </w:rPr>
              <w:fldChar w:fldCharType="separate"/>
            </w:r>
            <w:r w:rsidR="00FF1835">
              <w:rPr>
                <w:noProof/>
                <w:webHidden/>
              </w:rPr>
              <w:t>16</w:t>
            </w:r>
            <w:r>
              <w:rPr>
                <w:noProof/>
                <w:webHidden/>
              </w:rPr>
              <w:fldChar w:fldCharType="end"/>
            </w:r>
          </w:hyperlink>
        </w:p>
        <w:p w14:paraId="63C02F5B" w14:textId="154864BF"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10" w:history="1">
            <w:r w:rsidRPr="0071134E">
              <w:rPr>
                <w:rStyle w:val="Hyperlink"/>
                <w:noProof/>
              </w:rPr>
              <w:t>7.3. Reporting back to stakeholder groups</w:t>
            </w:r>
            <w:r>
              <w:rPr>
                <w:noProof/>
                <w:webHidden/>
              </w:rPr>
              <w:tab/>
            </w:r>
            <w:r>
              <w:rPr>
                <w:noProof/>
                <w:webHidden/>
              </w:rPr>
              <w:fldChar w:fldCharType="begin"/>
            </w:r>
            <w:r>
              <w:rPr>
                <w:noProof/>
                <w:webHidden/>
              </w:rPr>
              <w:instrText xml:space="preserve"> PAGEREF _Toc224042510 \h </w:instrText>
            </w:r>
            <w:r>
              <w:rPr>
                <w:noProof/>
                <w:webHidden/>
              </w:rPr>
            </w:r>
            <w:r>
              <w:rPr>
                <w:noProof/>
                <w:webHidden/>
              </w:rPr>
              <w:fldChar w:fldCharType="separate"/>
            </w:r>
            <w:r w:rsidR="00FF1835">
              <w:rPr>
                <w:noProof/>
                <w:webHidden/>
              </w:rPr>
              <w:t>17</w:t>
            </w:r>
            <w:r>
              <w:rPr>
                <w:noProof/>
                <w:webHidden/>
              </w:rPr>
              <w:fldChar w:fldCharType="end"/>
            </w:r>
          </w:hyperlink>
        </w:p>
        <w:p w14:paraId="5EE5A5B3" w14:textId="49DCF554" w:rsidR="00582BFD" w:rsidRDefault="00582BFD">
          <w:pPr>
            <w:pStyle w:val="TOC1"/>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11" w:history="1">
            <w:r w:rsidRPr="0071134E">
              <w:rPr>
                <w:rStyle w:val="Hyperlink"/>
                <w:noProof/>
              </w:rPr>
              <w:t>Annexes</w:t>
            </w:r>
            <w:r>
              <w:rPr>
                <w:noProof/>
                <w:webHidden/>
              </w:rPr>
              <w:tab/>
            </w:r>
            <w:r>
              <w:rPr>
                <w:noProof/>
                <w:webHidden/>
              </w:rPr>
              <w:fldChar w:fldCharType="begin"/>
            </w:r>
            <w:r>
              <w:rPr>
                <w:noProof/>
                <w:webHidden/>
              </w:rPr>
              <w:instrText xml:space="preserve"> PAGEREF _Toc224042511 \h </w:instrText>
            </w:r>
            <w:r>
              <w:rPr>
                <w:noProof/>
                <w:webHidden/>
              </w:rPr>
            </w:r>
            <w:r>
              <w:rPr>
                <w:noProof/>
                <w:webHidden/>
              </w:rPr>
              <w:fldChar w:fldCharType="separate"/>
            </w:r>
            <w:r w:rsidR="00FF1835">
              <w:rPr>
                <w:noProof/>
                <w:webHidden/>
              </w:rPr>
              <w:t>18</w:t>
            </w:r>
            <w:r>
              <w:rPr>
                <w:noProof/>
                <w:webHidden/>
              </w:rPr>
              <w:fldChar w:fldCharType="end"/>
            </w:r>
          </w:hyperlink>
        </w:p>
        <w:p w14:paraId="2B12B698" w14:textId="2BF466B1"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12" w:history="1">
            <w:r w:rsidRPr="0071134E">
              <w:rPr>
                <w:rStyle w:val="Hyperlink"/>
                <w:noProof/>
              </w:rPr>
              <w:t>Appendix 1: Grievance Office Log</w:t>
            </w:r>
            <w:r>
              <w:rPr>
                <w:noProof/>
                <w:webHidden/>
              </w:rPr>
              <w:tab/>
            </w:r>
            <w:r>
              <w:rPr>
                <w:noProof/>
                <w:webHidden/>
              </w:rPr>
              <w:fldChar w:fldCharType="begin"/>
            </w:r>
            <w:r>
              <w:rPr>
                <w:noProof/>
                <w:webHidden/>
              </w:rPr>
              <w:instrText xml:space="preserve"> PAGEREF _Toc224042512 \h </w:instrText>
            </w:r>
            <w:r>
              <w:rPr>
                <w:noProof/>
                <w:webHidden/>
              </w:rPr>
            </w:r>
            <w:r>
              <w:rPr>
                <w:noProof/>
                <w:webHidden/>
              </w:rPr>
              <w:fldChar w:fldCharType="separate"/>
            </w:r>
            <w:r w:rsidR="00FF1835">
              <w:rPr>
                <w:noProof/>
                <w:webHidden/>
              </w:rPr>
              <w:t>18</w:t>
            </w:r>
            <w:r>
              <w:rPr>
                <w:noProof/>
                <w:webHidden/>
              </w:rPr>
              <w:fldChar w:fldCharType="end"/>
            </w:r>
          </w:hyperlink>
        </w:p>
        <w:p w14:paraId="07F3B4A6" w14:textId="2219AC68"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13" w:history="1">
            <w:r w:rsidRPr="0071134E">
              <w:rPr>
                <w:rStyle w:val="Hyperlink"/>
                <w:noProof/>
              </w:rPr>
              <w:t>Appendix 2: Grievance Reporting Form</w:t>
            </w:r>
            <w:r>
              <w:rPr>
                <w:noProof/>
                <w:webHidden/>
              </w:rPr>
              <w:tab/>
            </w:r>
            <w:r>
              <w:rPr>
                <w:noProof/>
                <w:webHidden/>
              </w:rPr>
              <w:fldChar w:fldCharType="begin"/>
            </w:r>
            <w:r>
              <w:rPr>
                <w:noProof/>
                <w:webHidden/>
              </w:rPr>
              <w:instrText xml:space="preserve"> PAGEREF _Toc224042513 \h </w:instrText>
            </w:r>
            <w:r>
              <w:rPr>
                <w:noProof/>
                <w:webHidden/>
              </w:rPr>
            </w:r>
            <w:r>
              <w:rPr>
                <w:noProof/>
                <w:webHidden/>
              </w:rPr>
              <w:fldChar w:fldCharType="separate"/>
            </w:r>
            <w:r w:rsidR="00FF1835">
              <w:rPr>
                <w:noProof/>
                <w:webHidden/>
              </w:rPr>
              <w:t>19</w:t>
            </w:r>
            <w:r>
              <w:rPr>
                <w:noProof/>
                <w:webHidden/>
              </w:rPr>
              <w:fldChar w:fldCharType="end"/>
            </w:r>
          </w:hyperlink>
        </w:p>
        <w:p w14:paraId="2B65E619" w14:textId="6BCCC9AB"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14" w:history="1">
            <w:r w:rsidRPr="0071134E">
              <w:rPr>
                <w:rStyle w:val="Hyperlink"/>
                <w:noProof/>
              </w:rPr>
              <w:t>Appendix 2 (b): World Bank Incident Form</w:t>
            </w:r>
            <w:r>
              <w:rPr>
                <w:noProof/>
                <w:webHidden/>
              </w:rPr>
              <w:tab/>
            </w:r>
            <w:r>
              <w:rPr>
                <w:noProof/>
                <w:webHidden/>
              </w:rPr>
              <w:fldChar w:fldCharType="begin"/>
            </w:r>
            <w:r>
              <w:rPr>
                <w:noProof/>
                <w:webHidden/>
              </w:rPr>
              <w:instrText xml:space="preserve"> PAGEREF _Toc224042514 \h </w:instrText>
            </w:r>
            <w:r>
              <w:rPr>
                <w:noProof/>
                <w:webHidden/>
              </w:rPr>
            </w:r>
            <w:r>
              <w:rPr>
                <w:noProof/>
                <w:webHidden/>
              </w:rPr>
              <w:fldChar w:fldCharType="separate"/>
            </w:r>
            <w:r w:rsidR="00FF1835">
              <w:rPr>
                <w:noProof/>
                <w:webHidden/>
              </w:rPr>
              <w:t>20</w:t>
            </w:r>
            <w:r>
              <w:rPr>
                <w:noProof/>
                <w:webHidden/>
              </w:rPr>
              <w:fldChar w:fldCharType="end"/>
            </w:r>
          </w:hyperlink>
        </w:p>
        <w:p w14:paraId="7F3923D8" w14:textId="3F1E63FC"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15" w:history="1">
            <w:r w:rsidRPr="0071134E">
              <w:rPr>
                <w:rStyle w:val="Hyperlink"/>
                <w:noProof/>
              </w:rPr>
              <w:t>Appendix 3: Grievance Acknowledgement Form</w:t>
            </w:r>
            <w:r>
              <w:rPr>
                <w:noProof/>
                <w:webHidden/>
              </w:rPr>
              <w:tab/>
            </w:r>
            <w:r>
              <w:rPr>
                <w:noProof/>
                <w:webHidden/>
              </w:rPr>
              <w:fldChar w:fldCharType="begin"/>
            </w:r>
            <w:r>
              <w:rPr>
                <w:noProof/>
                <w:webHidden/>
              </w:rPr>
              <w:instrText xml:space="preserve"> PAGEREF _Toc224042515 \h </w:instrText>
            </w:r>
            <w:r>
              <w:rPr>
                <w:noProof/>
                <w:webHidden/>
              </w:rPr>
            </w:r>
            <w:r>
              <w:rPr>
                <w:noProof/>
                <w:webHidden/>
              </w:rPr>
              <w:fldChar w:fldCharType="separate"/>
            </w:r>
            <w:r w:rsidR="00FF1835">
              <w:rPr>
                <w:noProof/>
                <w:webHidden/>
              </w:rPr>
              <w:t>21</w:t>
            </w:r>
            <w:r>
              <w:rPr>
                <w:noProof/>
                <w:webHidden/>
              </w:rPr>
              <w:fldChar w:fldCharType="end"/>
            </w:r>
          </w:hyperlink>
        </w:p>
        <w:p w14:paraId="4E2122B5" w14:textId="20AE3CCC"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16" w:history="1">
            <w:r w:rsidRPr="0071134E">
              <w:rPr>
                <w:rStyle w:val="Hyperlink"/>
                <w:noProof/>
              </w:rPr>
              <w:t>Appendix 4: Guidance on Reporting Incidents/Accidents by the PIU</w:t>
            </w:r>
            <w:r>
              <w:rPr>
                <w:noProof/>
                <w:webHidden/>
              </w:rPr>
              <w:tab/>
            </w:r>
            <w:r>
              <w:rPr>
                <w:noProof/>
                <w:webHidden/>
              </w:rPr>
              <w:fldChar w:fldCharType="begin"/>
            </w:r>
            <w:r>
              <w:rPr>
                <w:noProof/>
                <w:webHidden/>
              </w:rPr>
              <w:instrText xml:space="preserve"> PAGEREF _Toc224042516 \h </w:instrText>
            </w:r>
            <w:r>
              <w:rPr>
                <w:noProof/>
                <w:webHidden/>
              </w:rPr>
            </w:r>
            <w:r>
              <w:rPr>
                <w:noProof/>
                <w:webHidden/>
              </w:rPr>
              <w:fldChar w:fldCharType="separate"/>
            </w:r>
            <w:r w:rsidR="00FF1835">
              <w:rPr>
                <w:noProof/>
                <w:webHidden/>
              </w:rPr>
              <w:t>22</w:t>
            </w:r>
            <w:r>
              <w:rPr>
                <w:noProof/>
                <w:webHidden/>
              </w:rPr>
              <w:fldChar w:fldCharType="end"/>
            </w:r>
          </w:hyperlink>
        </w:p>
        <w:p w14:paraId="683D62BA" w14:textId="5B9E1238"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17" w:history="1">
            <w:r w:rsidRPr="0071134E">
              <w:rPr>
                <w:rStyle w:val="Hyperlink"/>
                <w:noProof/>
              </w:rPr>
              <w:t>Appendix 5: Incident / Accident Reporting Sheet</w:t>
            </w:r>
            <w:r>
              <w:rPr>
                <w:noProof/>
                <w:webHidden/>
              </w:rPr>
              <w:tab/>
            </w:r>
            <w:r>
              <w:rPr>
                <w:noProof/>
                <w:webHidden/>
              </w:rPr>
              <w:fldChar w:fldCharType="begin"/>
            </w:r>
            <w:r>
              <w:rPr>
                <w:noProof/>
                <w:webHidden/>
              </w:rPr>
              <w:instrText xml:space="preserve"> PAGEREF _Toc224042517 \h </w:instrText>
            </w:r>
            <w:r>
              <w:rPr>
                <w:noProof/>
                <w:webHidden/>
              </w:rPr>
            </w:r>
            <w:r>
              <w:rPr>
                <w:noProof/>
                <w:webHidden/>
              </w:rPr>
              <w:fldChar w:fldCharType="separate"/>
            </w:r>
            <w:r w:rsidR="00FF1835">
              <w:rPr>
                <w:noProof/>
                <w:webHidden/>
              </w:rPr>
              <w:t>23</w:t>
            </w:r>
            <w:r>
              <w:rPr>
                <w:noProof/>
                <w:webHidden/>
              </w:rPr>
              <w:fldChar w:fldCharType="end"/>
            </w:r>
          </w:hyperlink>
        </w:p>
        <w:p w14:paraId="160165C5" w14:textId="19C25BCD"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18" w:history="1">
            <w:r w:rsidRPr="0071134E">
              <w:rPr>
                <w:rStyle w:val="Hyperlink"/>
                <w:noProof/>
              </w:rPr>
              <w:t>Appendix 6: Corrective Action Plan</w:t>
            </w:r>
            <w:r>
              <w:rPr>
                <w:noProof/>
                <w:webHidden/>
              </w:rPr>
              <w:tab/>
            </w:r>
            <w:r>
              <w:rPr>
                <w:noProof/>
                <w:webHidden/>
              </w:rPr>
              <w:fldChar w:fldCharType="begin"/>
            </w:r>
            <w:r>
              <w:rPr>
                <w:noProof/>
                <w:webHidden/>
              </w:rPr>
              <w:instrText xml:space="preserve"> PAGEREF _Toc224042518 \h </w:instrText>
            </w:r>
            <w:r>
              <w:rPr>
                <w:noProof/>
                <w:webHidden/>
              </w:rPr>
            </w:r>
            <w:r>
              <w:rPr>
                <w:noProof/>
                <w:webHidden/>
              </w:rPr>
              <w:fldChar w:fldCharType="separate"/>
            </w:r>
            <w:r w:rsidR="00FF1835">
              <w:rPr>
                <w:noProof/>
                <w:webHidden/>
              </w:rPr>
              <w:t>25</w:t>
            </w:r>
            <w:r>
              <w:rPr>
                <w:noProof/>
                <w:webHidden/>
              </w:rPr>
              <w:fldChar w:fldCharType="end"/>
            </w:r>
          </w:hyperlink>
        </w:p>
        <w:p w14:paraId="4EA9F522" w14:textId="23E93732"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19" w:history="1">
            <w:r w:rsidRPr="0071134E">
              <w:rPr>
                <w:rStyle w:val="Hyperlink"/>
                <w:noProof/>
              </w:rPr>
              <w:t>Appendix 7: Grievances Redress Meeting Notes Form</w:t>
            </w:r>
            <w:r>
              <w:rPr>
                <w:noProof/>
                <w:webHidden/>
              </w:rPr>
              <w:tab/>
            </w:r>
            <w:r>
              <w:rPr>
                <w:noProof/>
                <w:webHidden/>
              </w:rPr>
              <w:fldChar w:fldCharType="begin"/>
            </w:r>
            <w:r>
              <w:rPr>
                <w:noProof/>
                <w:webHidden/>
              </w:rPr>
              <w:instrText xml:space="preserve"> PAGEREF _Toc224042519 \h </w:instrText>
            </w:r>
            <w:r>
              <w:rPr>
                <w:noProof/>
                <w:webHidden/>
              </w:rPr>
            </w:r>
            <w:r>
              <w:rPr>
                <w:noProof/>
                <w:webHidden/>
              </w:rPr>
              <w:fldChar w:fldCharType="separate"/>
            </w:r>
            <w:r w:rsidR="00FF1835">
              <w:rPr>
                <w:noProof/>
                <w:webHidden/>
              </w:rPr>
              <w:t>26</w:t>
            </w:r>
            <w:r>
              <w:rPr>
                <w:noProof/>
                <w:webHidden/>
              </w:rPr>
              <w:fldChar w:fldCharType="end"/>
            </w:r>
          </w:hyperlink>
        </w:p>
        <w:p w14:paraId="692DE687" w14:textId="52884232"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20" w:history="1">
            <w:r w:rsidRPr="0071134E">
              <w:rPr>
                <w:rStyle w:val="Hyperlink"/>
                <w:noProof/>
              </w:rPr>
              <w:t>Appendix 8: Results of Grievance Redress</w:t>
            </w:r>
            <w:r>
              <w:rPr>
                <w:noProof/>
                <w:webHidden/>
              </w:rPr>
              <w:tab/>
            </w:r>
            <w:r>
              <w:rPr>
                <w:noProof/>
                <w:webHidden/>
              </w:rPr>
              <w:fldChar w:fldCharType="begin"/>
            </w:r>
            <w:r>
              <w:rPr>
                <w:noProof/>
                <w:webHidden/>
              </w:rPr>
              <w:instrText xml:space="preserve"> PAGEREF _Toc224042520 \h </w:instrText>
            </w:r>
            <w:r>
              <w:rPr>
                <w:noProof/>
                <w:webHidden/>
              </w:rPr>
            </w:r>
            <w:r>
              <w:rPr>
                <w:noProof/>
                <w:webHidden/>
              </w:rPr>
              <w:fldChar w:fldCharType="separate"/>
            </w:r>
            <w:r w:rsidR="00FF1835">
              <w:rPr>
                <w:noProof/>
                <w:webHidden/>
              </w:rPr>
              <w:t>27</w:t>
            </w:r>
            <w:r>
              <w:rPr>
                <w:noProof/>
                <w:webHidden/>
              </w:rPr>
              <w:fldChar w:fldCharType="end"/>
            </w:r>
          </w:hyperlink>
        </w:p>
        <w:p w14:paraId="20F1A655" w14:textId="3E6194B8"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21" w:history="1">
            <w:r w:rsidRPr="0071134E">
              <w:rPr>
                <w:rStyle w:val="Hyperlink"/>
                <w:noProof/>
              </w:rPr>
              <w:t>Appendix 9: Gender Based Violence Referral Pathways</w:t>
            </w:r>
            <w:r>
              <w:rPr>
                <w:noProof/>
                <w:webHidden/>
              </w:rPr>
              <w:tab/>
            </w:r>
            <w:r>
              <w:rPr>
                <w:noProof/>
                <w:webHidden/>
              </w:rPr>
              <w:fldChar w:fldCharType="begin"/>
            </w:r>
            <w:r>
              <w:rPr>
                <w:noProof/>
                <w:webHidden/>
              </w:rPr>
              <w:instrText xml:space="preserve"> PAGEREF _Toc224042521 \h </w:instrText>
            </w:r>
            <w:r>
              <w:rPr>
                <w:noProof/>
                <w:webHidden/>
              </w:rPr>
            </w:r>
            <w:r>
              <w:rPr>
                <w:noProof/>
                <w:webHidden/>
              </w:rPr>
              <w:fldChar w:fldCharType="separate"/>
            </w:r>
            <w:r w:rsidR="00FF1835">
              <w:rPr>
                <w:noProof/>
                <w:webHidden/>
              </w:rPr>
              <w:t>28</w:t>
            </w:r>
            <w:r>
              <w:rPr>
                <w:noProof/>
                <w:webHidden/>
              </w:rPr>
              <w:fldChar w:fldCharType="end"/>
            </w:r>
          </w:hyperlink>
        </w:p>
        <w:p w14:paraId="7186C3D2" w14:textId="17C9DACD" w:rsidR="00582BFD" w:rsidRDefault="00582BFD">
          <w:pPr>
            <w:pStyle w:val="TOC2"/>
            <w:tabs>
              <w:tab w:val="right" w:pos="9350"/>
            </w:tabs>
            <w:rPr>
              <w:rFonts w:asciiTheme="minorHAnsi" w:eastAsiaTheme="minorEastAsia" w:hAnsiTheme="minorHAnsi" w:cstheme="minorBidi"/>
              <w:noProof/>
              <w:kern w:val="2"/>
              <w:sz w:val="24"/>
              <w:szCs w:val="24"/>
              <w:lang w:val="en-GB" w:eastAsia="en-GB"/>
              <w14:ligatures w14:val="standardContextual"/>
            </w:rPr>
          </w:pPr>
          <w:hyperlink w:anchor="_Toc224042522" w:history="1">
            <w:r w:rsidRPr="0071134E">
              <w:rPr>
                <w:rStyle w:val="Hyperlink"/>
                <w:noProof/>
              </w:rPr>
              <w:t>Appendix: 10 Consultation Minutes</w:t>
            </w:r>
            <w:r>
              <w:rPr>
                <w:noProof/>
                <w:webHidden/>
              </w:rPr>
              <w:tab/>
            </w:r>
            <w:r>
              <w:rPr>
                <w:noProof/>
                <w:webHidden/>
              </w:rPr>
              <w:fldChar w:fldCharType="begin"/>
            </w:r>
            <w:r>
              <w:rPr>
                <w:noProof/>
                <w:webHidden/>
              </w:rPr>
              <w:instrText xml:space="preserve"> PAGEREF _Toc224042522 \h </w:instrText>
            </w:r>
            <w:r>
              <w:rPr>
                <w:noProof/>
                <w:webHidden/>
              </w:rPr>
            </w:r>
            <w:r>
              <w:rPr>
                <w:noProof/>
                <w:webHidden/>
              </w:rPr>
              <w:fldChar w:fldCharType="separate"/>
            </w:r>
            <w:r w:rsidR="00FF1835">
              <w:rPr>
                <w:noProof/>
                <w:webHidden/>
              </w:rPr>
              <w:t>30</w:t>
            </w:r>
            <w:r>
              <w:rPr>
                <w:noProof/>
                <w:webHidden/>
              </w:rPr>
              <w:fldChar w:fldCharType="end"/>
            </w:r>
          </w:hyperlink>
        </w:p>
        <w:p w14:paraId="00000035" w14:textId="5A13514A" w:rsidR="00982CAB" w:rsidRDefault="000E7915">
          <w:pPr>
            <w:spacing w:after="160" w:line="259" w:lineRule="auto"/>
            <w:ind w:left="0"/>
            <w:rPr>
              <w:color w:val="2F5496"/>
            </w:rPr>
          </w:pPr>
          <w:r>
            <w:fldChar w:fldCharType="end"/>
          </w:r>
        </w:p>
      </w:sdtContent>
    </w:sdt>
    <w:p w14:paraId="00000036" w14:textId="77777777" w:rsidR="00982CAB" w:rsidRDefault="000E7915">
      <w:pPr>
        <w:spacing w:after="160" w:line="259" w:lineRule="auto"/>
        <w:ind w:left="0"/>
        <w:jc w:val="left"/>
        <w:rPr>
          <w:color w:val="000000"/>
        </w:rPr>
      </w:pPr>
      <w:r>
        <w:br w:type="page"/>
      </w:r>
    </w:p>
    <w:p w14:paraId="00000037" w14:textId="77777777" w:rsidR="00982CAB" w:rsidRDefault="000E7915">
      <w:pPr>
        <w:pStyle w:val="Heading2"/>
        <w:ind w:left="-5" w:firstLine="0"/>
        <w:rPr>
          <w:color w:val="2F5496"/>
        </w:rPr>
      </w:pPr>
      <w:bookmarkStart w:id="1" w:name="_Toc224042489"/>
      <w:r>
        <w:rPr>
          <w:color w:val="2F5496"/>
        </w:rPr>
        <w:lastRenderedPageBreak/>
        <w:t>Acronyms and Abbreviations</w:t>
      </w:r>
      <w:bookmarkEnd w:id="1"/>
    </w:p>
    <w:p w14:paraId="00000038" w14:textId="77777777" w:rsidR="00982CAB" w:rsidRDefault="000E7915">
      <w:pPr>
        <w:spacing w:after="0" w:line="240" w:lineRule="auto"/>
        <w:ind w:firstLine="10"/>
      </w:pPr>
      <w:r>
        <w:rPr>
          <w:b/>
          <w:bCs/>
        </w:rPr>
        <w:t>CAP</w:t>
      </w:r>
      <w:r>
        <w:rPr>
          <w:b/>
          <w:bCs/>
        </w:rPr>
        <w:tab/>
      </w:r>
      <w:r>
        <w:rPr>
          <w:b/>
          <w:bCs/>
        </w:rPr>
        <w:tab/>
      </w:r>
      <w:r>
        <w:t>Corrective Action Plan</w:t>
      </w:r>
    </w:p>
    <w:p w14:paraId="00000039" w14:textId="77777777" w:rsidR="00982CAB" w:rsidRDefault="000E7915">
      <w:pPr>
        <w:spacing w:after="0" w:line="240" w:lineRule="auto"/>
        <w:ind w:firstLine="10"/>
      </w:pPr>
      <w:r>
        <w:rPr>
          <w:b/>
          <w:bCs/>
        </w:rPr>
        <w:t>CARICOM</w:t>
      </w:r>
      <w:r>
        <w:rPr>
          <w:b/>
          <w:bCs/>
        </w:rPr>
        <w:tab/>
      </w:r>
      <w:r>
        <w:t xml:space="preserve">Caribbean Community </w:t>
      </w:r>
    </w:p>
    <w:p w14:paraId="0000003A" w14:textId="77777777" w:rsidR="00982CAB" w:rsidRDefault="000E7915">
      <w:pPr>
        <w:spacing w:after="0" w:line="240" w:lineRule="auto"/>
        <w:ind w:firstLine="10"/>
        <w:rPr>
          <w:b/>
          <w:bCs/>
        </w:rPr>
      </w:pPr>
      <w:r>
        <w:rPr>
          <w:b/>
          <w:bCs/>
        </w:rPr>
        <w:t>CDB</w:t>
      </w:r>
      <w:r>
        <w:rPr>
          <w:b/>
          <w:bCs/>
        </w:rPr>
        <w:tab/>
      </w:r>
      <w:r>
        <w:rPr>
          <w:b/>
          <w:bCs/>
        </w:rPr>
        <w:tab/>
      </w:r>
      <w:r>
        <w:t>Caribbean Development Bank</w:t>
      </w:r>
      <w:r>
        <w:rPr>
          <w:b/>
          <w:bCs/>
        </w:rPr>
        <w:t xml:space="preserve"> </w:t>
      </w:r>
    </w:p>
    <w:p w14:paraId="0000003B" w14:textId="77777777" w:rsidR="00982CAB" w:rsidRDefault="000E7915">
      <w:pPr>
        <w:spacing w:after="0" w:line="240" w:lineRule="auto"/>
        <w:ind w:firstLine="10"/>
        <w:rPr>
          <w:b/>
          <w:bCs/>
        </w:rPr>
      </w:pPr>
      <w:r>
        <w:rPr>
          <w:b/>
          <w:bCs/>
        </w:rPr>
        <w:t>CDGC</w:t>
      </w:r>
      <w:r>
        <w:rPr>
          <w:b/>
          <w:bCs/>
        </w:rPr>
        <w:tab/>
      </w:r>
      <w:r>
        <w:tab/>
        <w:t xml:space="preserve">Child Development and Guidance Centre </w:t>
      </w:r>
    </w:p>
    <w:p w14:paraId="0000003C" w14:textId="77777777" w:rsidR="00982CAB" w:rsidRDefault="000E7915">
      <w:pPr>
        <w:spacing w:after="0" w:line="250" w:lineRule="auto"/>
        <w:ind w:right="51" w:firstLine="10"/>
        <w:rPr>
          <w:b/>
          <w:bCs/>
        </w:rPr>
      </w:pPr>
      <w:r>
        <w:rPr>
          <w:b/>
          <w:bCs/>
        </w:rPr>
        <w:t>CAMDU</w:t>
      </w:r>
      <w:r>
        <w:t xml:space="preserve"> </w:t>
      </w:r>
      <w:r>
        <w:tab/>
        <w:t xml:space="preserve">Curriculum and Material Development Unit </w:t>
      </w:r>
    </w:p>
    <w:p w14:paraId="0000003D" w14:textId="77777777" w:rsidR="00982CAB" w:rsidRDefault="000E7915">
      <w:pPr>
        <w:spacing w:after="0" w:line="240" w:lineRule="auto"/>
        <w:ind w:firstLine="10"/>
      </w:pPr>
      <w:r>
        <w:rPr>
          <w:b/>
          <w:bCs/>
        </w:rPr>
        <w:t>CARDTP</w:t>
      </w:r>
      <w:r>
        <w:t xml:space="preserve"> </w:t>
      </w:r>
      <w:r>
        <w:tab/>
        <w:t xml:space="preserve">Caribbean Digital Transformation Project </w:t>
      </w:r>
    </w:p>
    <w:p w14:paraId="0000003E" w14:textId="73E539BD" w:rsidR="00982CAB" w:rsidRDefault="000E7915">
      <w:pPr>
        <w:spacing w:after="0" w:line="240" w:lineRule="auto"/>
        <w:ind w:firstLine="10"/>
      </w:pPr>
      <w:r>
        <w:rPr>
          <w:b/>
          <w:bCs/>
        </w:rPr>
        <w:t>EdTech</w:t>
      </w:r>
      <w:r>
        <w:t xml:space="preserve"> </w:t>
      </w:r>
      <w:r>
        <w:tab/>
        <w:t xml:space="preserve">Educational Technology </w:t>
      </w:r>
    </w:p>
    <w:p w14:paraId="0000003F" w14:textId="77777777" w:rsidR="00982CAB" w:rsidRDefault="000E7915">
      <w:pPr>
        <w:spacing w:after="0" w:line="240" w:lineRule="auto"/>
        <w:ind w:firstLine="10"/>
      </w:pPr>
      <w:r>
        <w:rPr>
          <w:b/>
          <w:bCs/>
        </w:rPr>
        <w:t xml:space="preserve">ESF </w:t>
      </w:r>
      <w:r>
        <w:tab/>
      </w:r>
      <w:r>
        <w:tab/>
        <w:t xml:space="preserve">Environmental and Social Framework </w:t>
      </w:r>
    </w:p>
    <w:p w14:paraId="00000040" w14:textId="77777777" w:rsidR="00982CAB" w:rsidRDefault="000E7915">
      <w:pPr>
        <w:spacing w:after="0" w:line="240" w:lineRule="auto"/>
        <w:ind w:firstLine="10"/>
      </w:pPr>
      <w:r>
        <w:rPr>
          <w:b/>
          <w:bCs/>
        </w:rPr>
        <w:t xml:space="preserve">EMIS </w:t>
      </w:r>
      <w:r>
        <w:tab/>
      </w:r>
      <w:r>
        <w:tab/>
        <w:t xml:space="preserve">Education Management Information System </w:t>
      </w:r>
    </w:p>
    <w:p w14:paraId="00000041" w14:textId="77777777" w:rsidR="00982CAB" w:rsidRDefault="000E7915">
      <w:pPr>
        <w:spacing w:after="0" w:line="240" w:lineRule="auto"/>
        <w:ind w:firstLine="10"/>
      </w:pPr>
      <w:r>
        <w:rPr>
          <w:b/>
          <w:bCs/>
        </w:rPr>
        <w:t>ESCP</w:t>
      </w:r>
      <w:r>
        <w:tab/>
      </w:r>
      <w:r>
        <w:tab/>
        <w:t xml:space="preserve">Environmental and Social Commitment Plan </w:t>
      </w:r>
    </w:p>
    <w:p w14:paraId="00000042" w14:textId="77777777" w:rsidR="00982CAB" w:rsidRDefault="000E7915">
      <w:pPr>
        <w:spacing w:after="0" w:line="240" w:lineRule="auto"/>
        <w:ind w:firstLine="10"/>
      </w:pPr>
      <w:r>
        <w:t>E&amp;S</w:t>
      </w:r>
      <w:r>
        <w:tab/>
      </w:r>
      <w:r>
        <w:tab/>
        <w:t xml:space="preserve">Environmental and Social </w:t>
      </w:r>
    </w:p>
    <w:p w14:paraId="00000043" w14:textId="77777777" w:rsidR="00982CAB" w:rsidRDefault="000E7915">
      <w:pPr>
        <w:spacing w:after="0" w:line="240" w:lineRule="auto"/>
        <w:ind w:firstLine="10"/>
      </w:pPr>
      <w:r>
        <w:rPr>
          <w:b/>
          <w:bCs/>
        </w:rPr>
        <w:t>ESS</w:t>
      </w:r>
      <w:r>
        <w:t xml:space="preserve"> </w:t>
      </w:r>
      <w:r>
        <w:tab/>
      </w:r>
      <w:r>
        <w:tab/>
        <w:t xml:space="preserve">Environmental and Social Standard </w:t>
      </w:r>
    </w:p>
    <w:p w14:paraId="00000044" w14:textId="77777777" w:rsidR="00982CAB" w:rsidRDefault="000E7915">
      <w:pPr>
        <w:spacing w:after="0" w:line="240" w:lineRule="auto"/>
        <w:ind w:firstLine="10"/>
      </w:pPr>
      <w:r>
        <w:rPr>
          <w:b/>
          <w:bCs/>
        </w:rPr>
        <w:t>GBV</w:t>
      </w:r>
      <w:r>
        <w:tab/>
      </w:r>
      <w:r>
        <w:tab/>
        <w:t xml:space="preserve">Gender Based Violence </w:t>
      </w:r>
    </w:p>
    <w:p w14:paraId="00000045" w14:textId="77777777" w:rsidR="00982CAB" w:rsidRDefault="000E7915">
      <w:pPr>
        <w:spacing w:after="0" w:line="240" w:lineRule="auto"/>
        <w:ind w:firstLine="10"/>
      </w:pPr>
      <w:r>
        <w:rPr>
          <w:b/>
          <w:bCs/>
        </w:rPr>
        <w:t xml:space="preserve">GM </w:t>
      </w:r>
      <w:r>
        <w:tab/>
      </w:r>
      <w:r>
        <w:tab/>
        <w:t>Grievance Mechanism</w:t>
      </w:r>
    </w:p>
    <w:p w14:paraId="00000046" w14:textId="77777777" w:rsidR="00982CAB" w:rsidRDefault="000E7915">
      <w:pPr>
        <w:spacing w:after="0" w:line="240" w:lineRule="auto"/>
        <w:ind w:firstLine="10"/>
      </w:pPr>
      <w:r>
        <w:rPr>
          <w:b/>
          <w:bCs/>
        </w:rPr>
        <w:t xml:space="preserve">GPE </w:t>
      </w:r>
      <w:r>
        <w:tab/>
      </w:r>
      <w:r>
        <w:tab/>
        <w:t xml:space="preserve">Global Partnership for Education </w:t>
      </w:r>
    </w:p>
    <w:p w14:paraId="00000047" w14:textId="77777777" w:rsidR="00982CAB" w:rsidRDefault="000E7915">
      <w:pPr>
        <w:spacing w:after="0" w:line="240" w:lineRule="auto"/>
        <w:ind w:firstLine="10"/>
      </w:pPr>
      <w:r>
        <w:rPr>
          <w:b/>
          <w:bCs/>
        </w:rPr>
        <w:t>GRC</w:t>
      </w:r>
      <w:r>
        <w:tab/>
      </w:r>
      <w:r>
        <w:tab/>
        <w:t xml:space="preserve">Grievance Redress Committee </w:t>
      </w:r>
    </w:p>
    <w:p w14:paraId="00000048" w14:textId="77777777" w:rsidR="00982CAB" w:rsidRDefault="000E7915">
      <w:pPr>
        <w:spacing w:after="0" w:line="240" w:lineRule="auto"/>
        <w:ind w:firstLine="10"/>
      </w:pPr>
      <w:r>
        <w:rPr>
          <w:b/>
          <w:bCs/>
        </w:rPr>
        <w:t>GOSL</w:t>
      </w:r>
      <w:r>
        <w:rPr>
          <w:b/>
          <w:bCs/>
        </w:rPr>
        <w:tab/>
      </w:r>
      <w:r>
        <w:tab/>
        <w:t>Government of Saint Lucia</w:t>
      </w:r>
    </w:p>
    <w:p w14:paraId="00000049" w14:textId="77777777" w:rsidR="00982CAB" w:rsidRDefault="000E7915">
      <w:pPr>
        <w:spacing w:after="0" w:line="240" w:lineRule="auto"/>
        <w:ind w:left="14"/>
      </w:pPr>
      <w:r>
        <w:rPr>
          <w:b/>
          <w:bCs/>
        </w:rPr>
        <w:t>ISRs</w:t>
      </w:r>
      <w:r>
        <w:tab/>
      </w:r>
      <w:r>
        <w:tab/>
        <w:t xml:space="preserve">Implementation Status and Results Reports </w:t>
      </w:r>
    </w:p>
    <w:p w14:paraId="0000004A" w14:textId="77777777" w:rsidR="00982CAB" w:rsidRDefault="000E7915">
      <w:pPr>
        <w:spacing w:after="0" w:line="240" w:lineRule="auto"/>
        <w:ind w:left="14"/>
      </w:pPr>
      <w:r>
        <w:rPr>
          <w:b/>
          <w:bCs/>
        </w:rPr>
        <w:t>LMP</w:t>
      </w:r>
      <w:r>
        <w:rPr>
          <w:b/>
          <w:bCs/>
        </w:rPr>
        <w:tab/>
      </w:r>
      <w:r>
        <w:tab/>
      </w:r>
      <w:proofErr w:type="spellStart"/>
      <w:r>
        <w:t>Labour</w:t>
      </w:r>
      <w:proofErr w:type="spellEnd"/>
      <w:r>
        <w:t xml:space="preserve"> Management Procedures</w:t>
      </w:r>
    </w:p>
    <w:p w14:paraId="0000004B" w14:textId="77777777" w:rsidR="00982CAB" w:rsidRDefault="000E7915">
      <w:pPr>
        <w:spacing w:after="0"/>
      </w:pPr>
      <w:r>
        <w:rPr>
          <w:b/>
          <w:bCs/>
        </w:rPr>
        <w:t>MOE</w:t>
      </w:r>
      <w:r>
        <w:tab/>
      </w:r>
      <w:r>
        <w:tab/>
        <w:t>Ministry of Education</w:t>
      </w:r>
    </w:p>
    <w:p w14:paraId="0000004C" w14:textId="77777777" w:rsidR="00982CAB" w:rsidRDefault="000E7915">
      <w:pPr>
        <w:spacing w:after="0"/>
      </w:pPr>
      <w:proofErr w:type="gramStart"/>
      <w:r>
        <w:rPr>
          <w:b/>
          <w:bCs/>
        </w:rPr>
        <w:t>NPA</w:t>
      </w:r>
      <w:r>
        <w:t xml:space="preserve">  </w:t>
      </w:r>
      <w:r>
        <w:tab/>
      </w:r>
      <w:proofErr w:type="gramEnd"/>
      <w:r>
        <w:tab/>
        <w:t>National Principals’ Association</w:t>
      </w:r>
    </w:p>
    <w:p w14:paraId="0000004D" w14:textId="77777777" w:rsidR="00982CAB" w:rsidRDefault="000E7915">
      <w:pPr>
        <w:spacing w:after="0"/>
      </w:pPr>
      <w:proofErr w:type="gramStart"/>
      <w:r>
        <w:rPr>
          <w:b/>
          <w:bCs/>
        </w:rPr>
        <w:t>NEMO</w:t>
      </w:r>
      <w:r>
        <w:t xml:space="preserve">  </w:t>
      </w:r>
      <w:r>
        <w:tab/>
      </w:r>
      <w:proofErr w:type="gramEnd"/>
      <w:r>
        <w:tab/>
        <w:t xml:space="preserve">National Emergency Management </w:t>
      </w:r>
      <w:proofErr w:type="spellStart"/>
      <w:r>
        <w:t>Organisation</w:t>
      </w:r>
      <w:proofErr w:type="spellEnd"/>
      <w:r>
        <w:t xml:space="preserve"> </w:t>
      </w:r>
    </w:p>
    <w:p w14:paraId="0000004E" w14:textId="77777777" w:rsidR="00982CAB" w:rsidRDefault="000E7915">
      <w:pPr>
        <w:spacing w:after="0"/>
      </w:pPr>
      <w:r>
        <w:rPr>
          <w:b/>
          <w:bCs/>
        </w:rPr>
        <w:t>ODDMP</w:t>
      </w:r>
      <w:r>
        <w:rPr>
          <w:b/>
          <w:bCs/>
        </w:rPr>
        <w:tab/>
      </w:r>
      <w:r>
        <w:t xml:space="preserve">OECS Data for Decision Making Project </w:t>
      </w:r>
    </w:p>
    <w:p w14:paraId="0000004F" w14:textId="77777777" w:rsidR="00982CAB" w:rsidRDefault="000E7915">
      <w:pPr>
        <w:spacing w:after="0"/>
      </w:pPr>
      <w:r>
        <w:rPr>
          <w:b/>
          <w:bCs/>
        </w:rPr>
        <w:t>OECS PEARL</w:t>
      </w:r>
      <w:r>
        <w:rPr>
          <w:b/>
          <w:bCs/>
        </w:rPr>
        <w:tab/>
      </w:r>
      <w:r>
        <w:t xml:space="preserve">OECS Program for Educational Advancement and Relevant Learning </w:t>
      </w:r>
      <w:r>
        <w:tab/>
      </w:r>
    </w:p>
    <w:p w14:paraId="00000050" w14:textId="77777777" w:rsidR="00982CAB" w:rsidRDefault="000E7915">
      <w:pPr>
        <w:spacing w:after="0"/>
      </w:pPr>
      <w:r>
        <w:rPr>
          <w:b/>
          <w:bCs/>
        </w:rPr>
        <w:t>PIU</w:t>
      </w:r>
      <w:r>
        <w:tab/>
      </w:r>
      <w:r>
        <w:tab/>
        <w:t>Project Implementation Unit</w:t>
      </w:r>
    </w:p>
    <w:p w14:paraId="00000051" w14:textId="77777777" w:rsidR="00982CAB" w:rsidRDefault="000E7915">
      <w:pPr>
        <w:spacing w:after="0"/>
      </w:pPr>
      <w:r>
        <w:rPr>
          <w:b/>
          <w:bCs/>
        </w:rPr>
        <w:t>PTAs</w:t>
      </w:r>
      <w:r>
        <w:t xml:space="preserve"> </w:t>
      </w:r>
      <w:r>
        <w:tab/>
      </w:r>
      <w:r>
        <w:tab/>
        <w:t>Parent Teacher Associations</w:t>
      </w:r>
    </w:p>
    <w:p w14:paraId="00000052" w14:textId="77777777" w:rsidR="00982CAB" w:rsidRDefault="000E7915">
      <w:pPr>
        <w:spacing w:after="0"/>
      </w:pPr>
      <w:r>
        <w:rPr>
          <w:b/>
          <w:bCs/>
        </w:rPr>
        <w:t>PAD</w:t>
      </w:r>
      <w:r>
        <w:tab/>
      </w:r>
      <w:r>
        <w:tab/>
        <w:t xml:space="preserve">Project Appraisal Document </w:t>
      </w:r>
    </w:p>
    <w:p w14:paraId="00000053" w14:textId="77777777" w:rsidR="00982CAB" w:rsidRDefault="000E7915">
      <w:pPr>
        <w:spacing w:after="0"/>
      </w:pPr>
      <w:r>
        <w:rPr>
          <w:b/>
          <w:bCs/>
        </w:rPr>
        <w:t>RCA</w:t>
      </w:r>
      <w:r>
        <w:tab/>
      </w:r>
      <w:r>
        <w:tab/>
        <w:t>Root Cause Analysis</w:t>
      </w:r>
    </w:p>
    <w:p w14:paraId="00000054" w14:textId="77777777" w:rsidR="00982CAB" w:rsidRDefault="000E7915">
      <w:pPr>
        <w:spacing w:after="0"/>
      </w:pPr>
      <w:r>
        <w:rPr>
          <w:b/>
          <w:bCs/>
        </w:rPr>
        <w:t>SEA</w:t>
      </w:r>
      <w:r>
        <w:tab/>
      </w:r>
      <w:r>
        <w:tab/>
        <w:t>Sexual Exploitation and Abuse</w:t>
      </w:r>
    </w:p>
    <w:p w14:paraId="00000055" w14:textId="77777777" w:rsidR="00982CAB" w:rsidRDefault="000E7915">
      <w:pPr>
        <w:spacing w:after="0"/>
      </w:pPr>
      <w:r>
        <w:rPr>
          <w:b/>
          <w:bCs/>
        </w:rPr>
        <w:t>SH</w:t>
      </w:r>
      <w:r>
        <w:rPr>
          <w:b/>
          <w:bCs/>
        </w:rPr>
        <w:tab/>
      </w:r>
      <w:r>
        <w:tab/>
        <w:t xml:space="preserve">Sexual Harassment </w:t>
      </w:r>
    </w:p>
    <w:p w14:paraId="00000056" w14:textId="77777777" w:rsidR="00982CAB" w:rsidRDefault="000E7915">
      <w:pPr>
        <w:spacing w:after="0" w:line="240" w:lineRule="auto"/>
        <w:ind w:left="0"/>
      </w:pPr>
      <w:r>
        <w:rPr>
          <w:b/>
          <w:bCs/>
        </w:rPr>
        <w:t>SEN</w:t>
      </w:r>
      <w:r>
        <w:t xml:space="preserve"> </w:t>
      </w:r>
      <w:r>
        <w:tab/>
      </w:r>
      <w:r>
        <w:tab/>
        <w:t xml:space="preserve">Special Educational Needs </w:t>
      </w:r>
    </w:p>
    <w:p w14:paraId="00000057" w14:textId="77777777" w:rsidR="00982CAB" w:rsidRDefault="000E7915">
      <w:pPr>
        <w:spacing w:after="0" w:line="240" w:lineRule="auto"/>
        <w:ind w:left="0"/>
      </w:pPr>
      <w:r>
        <w:rPr>
          <w:b/>
          <w:bCs/>
        </w:rPr>
        <w:t>SEP</w:t>
      </w:r>
      <w:r>
        <w:t xml:space="preserve"> </w:t>
      </w:r>
      <w:r>
        <w:tab/>
      </w:r>
      <w:r>
        <w:tab/>
        <w:t xml:space="preserve">Stakeholder Engagement Plan </w:t>
      </w:r>
    </w:p>
    <w:p w14:paraId="00000058" w14:textId="77777777" w:rsidR="00982CAB" w:rsidRDefault="000E7915">
      <w:pPr>
        <w:spacing w:after="0" w:line="240" w:lineRule="auto"/>
        <w:ind w:left="0"/>
      </w:pPr>
      <w:r>
        <w:rPr>
          <w:b/>
          <w:bCs/>
        </w:rPr>
        <w:t>SLTU</w:t>
      </w:r>
      <w:r>
        <w:t xml:space="preserve"> </w:t>
      </w:r>
      <w:r>
        <w:tab/>
      </w:r>
      <w:r>
        <w:tab/>
        <w:t xml:space="preserve">St. Lucia Teachers’ Union </w:t>
      </w:r>
    </w:p>
    <w:p w14:paraId="00000059" w14:textId="77777777" w:rsidR="00982CAB" w:rsidRDefault="000E7915">
      <w:pPr>
        <w:spacing w:after="0" w:line="240" w:lineRule="auto"/>
        <w:ind w:left="0"/>
      </w:pPr>
      <w:r>
        <w:rPr>
          <w:b/>
          <w:bCs/>
        </w:rPr>
        <w:t>SUMMA-KIX LAC</w:t>
      </w:r>
      <w:r>
        <w:t xml:space="preserve"> Knowledge and Innovation Exchange- Research and Innovation Laboratory in Education  </w:t>
      </w:r>
    </w:p>
    <w:p w14:paraId="0000005A" w14:textId="77777777" w:rsidR="00982CAB" w:rsidRDefault="000E7915">
      <w:pPr>
        <w:spacing w:after="0" w:line="240" w:lineRule="auto"/>
        <w:ind w:left="0"/>
        <w:rPr>
          <w:color w:val="2F5496"/>
        </w:rPr>
      </w:pPr>
      <w:r>
        <w:t xml:space="preserve">                               for Latin America and the Caribbean</w:t>
      </w:r>
      <w:r>
        <w:rPr>
          <w:rFonts w:ascii="Arial" w:eastAsia="Arial" w:hAnsi="Arial" w:cs="Arial"/>
          <w:sz w:val="27"/>
          <w:szCs w:val="27"/>
          <w:highlight w:val="white"/>
        </w:rPr>
        <w:t xml:space="preserve"> </w:t>
      </w:r>
    </w:p>
    <w:p w14:paraId="0000005B" w14:textId="77777777" w:rsidR="00982CAB" w:rsidRDefault="000E7915">
      <w:pPr>
        <w:spacing w:after="0" w:line="240" w:lineRule="auto"/>
        <w:ind w:left="0"/>
      </w:pPr>
      <w:r>
        <w:rPr>
          <w:b/>
          <w:bCs/>
        </w:rPr>
        <w:t>UNICEF</w:t>
      </w:r>
      <w:r>
        <w:tab/>
      </w:r>
      <w:r>
        <w:tab/>
        <w:t xml:space="preserve">United Nations Children Fund </w:t>
      </w:r>
    </w:p>
    <w:p w14:paraId="0000005C" w14:textId="77777777" w:rsidR="00982CAB" w:rsidRDefault="000E7915">
      <w:pPr>
        <w:spacing w:after="0" w:line="240" w:lineRule="auto"/>
        <w:ind w:left="0"/>
      </w:pPr>
      <w:r>
        <w:rPr>
          <w:b/>
          <w:bCs/>
        </w:rPr>
        <w:t xml:space="preserve">UNESCO </w:t>
      </w:r>
      <w:r>
        <w:tab/>
        <w:t xml:space="preserve">United Nations Educational, Scientific and Cultural </w:t>
      </w:r>
      <w:proofErr w:type="spellStart"/>
      <w:r>
        <w:t>Organisation</w:t>
      </w:r>
      <w:proofErr w:type="spellEnd"/>
      <w:r>
        <w:t xml:space="preserve"> </w:t>
      </w:r>
    </w:p>
    <w:p w14:paraId="0000005D" w14:textId="77777777" w:rsidR="00982CAB" w:rsidRDefault="000E7915">
      <w:pPr>
        <w:rPr>
          <w:smallCaps/>
        </w:rPr>
      </w:pPr>
      <w:r>
        <w:rPr>
          <w:b/>
          <w:bCs/>
        </w:rPr>
        <w:t>WISTLE</w:t>
      </w:r>
      <w:r>
        <w:tab/>
      </w:r>
      <w:r>
        <w:tab/>
        <w:t>Windward Islands Sector Transformation for Learning Environment Enhancement</w:t>
      </w:r>
      <w:r>
        <w:rPr>
          <w:smallCaps/>
        </w:rPr>
        <w:t xml:space="preserve"> </w:t>
      </w:r>
    </w:p>
    <w:p w14:paraId="0000005E" w14:textId="77777777" w:rsidR="00982CAB" w:rsidRDefault="00982CAB">
      <w:pPr>
        <w:pStyle w:val="Heading2"/>
        <w:ind w:left="-5" w:firstLine="0"/>
        <w:rPr>
          <w:color w:val="2F5496"/>
        </w:rPr>
      </w:pPr>
      <w:bookmarkStart w:id="2" w:name="_heading=h.7i3n7u7ckl7" w:colFirst="0" w:colLast="0"/>
      <w:bookmarkEnd w:id="2"/>
    </w:p>
    <w:p w14:paraId="0000005F" w14:textId="77777777" w:rsidR="00982CAB" w:rsidRDefault="00982CAB">
      <w:pPr>
        <w:ind w:left="-5"/>
      </w:pPr>
    </w:p>
    <w:p w14:paraId="00000060" w14:textId="77777777" w:rsidR="00982CAB" w:rsidRDefault="00982CAB">
      <w:pPr>
        <w:ind w:left="-5"/>
      </w:pPr>
    </w:p>
    <w:p w14:paraId="00000061" w14:textId="77777777" w:rsidR="00982CAB" w:rsidRDefault="00982CAB">
      <w:pPr>
        <w:ind w:left="-5"/>
      </w:pPr>
    </w:p>
    <w:p w14:paraId="00000062" w14:textId="77777777" w:rsidR="00982CAB" w:rsidRDefault="00982CAB">
      <w:pPr>
        <w:ind w:left="-5"/>
      </w:pPr>
    </w:p>
    <w:p w14:paraId="00000063" w14:textId="77777777" w:rsidR="00982CAB" w:rsidRDefault="00982CAB">
      <w:pPr>
        <w:ind w:left="-5"/>
      </w:pPr>
    </w:p>
    <w:p w14:paraId="00000064" w14:textId="77777777" w:rsidR="00982CAB" w:rsidRDefault="00982CAB">
      <w:pPr>
        <w:ind w:left="-5"/>
      </w:pPr>
    </w:p>
    <w:p w14:paraId="00000065" w14:textId="77777777" w:rsidR="00982CAB" w:rsidRDefault="00982CAB">
      <w:pPr>
        <w:ind w:left="-5"/>
      </w:pPr>
    </w:p>
    <w:p w14:paraId="00000066" w14:textId="77777777" w:rsidR="00982CAB" w:rsidRDefault="00982CAB">
      <w:pPr>
        <w:ind w:left="-5"/>
      </w:pPr>
    </w:p>
    <w:p w14:paraId="00000067" w14:textId="77777777" w:rsidR="00982CAB" w:rsidRDefault="00982CAB">
      <w:pPr>
        <w:ind w:left="-5"/>
      </w:pPr>
    </w:p>
    <w:p w14:paraId="00000068" w14:textId="77777777" w:rsidR="00982CAB" w:rsidRDefault="00982CAB">
      <w:pPr>
        <w:ind w:left="-5"/>
      </w:pPr>
    </w:p>
    <w:p w14:paraId="00000069" w14:textId="77777777" w:rsidR="00982CAB" w:rsidRDefault="00982CAB">
      <w:pPr>
        <w:ind w:left="-5"/>
      </w:pPr>
    </w:p>
    <w:p w14:paraId="0000006A" w14:textId="77777777" w:rsidR="00982CAB" w:rsidRDefault="00982CAB">
      <w:pPr>
        <w:ind w:left="-5"/>
      </w:pPr>
    </w:p>
    <w:p w14:paraId="0000006B" w14:textId="77777777" w:rsidR="00982CAB" w:rsidRDefault="00982CAB">
      <w:pPr>
        <w:ind w:left="-5"/>
      </w:pPr>
    </w:p>
    <w:p w14:paraId="0000006C" w14:textId="77777777" w:rsidR="00982CAB" w:rsidRDefault="00982CAB">
      <w:pPr>
        <w:ind w:left="-5"/>
      </w:pPr>
    </w:p>
    <w:p w14:paraId="0000006F" w14:textId="54DC6365" w:rsidR="00982CAB" w:rsidRDefault="000E7915">
      <w:pPr>
        <w:pStyle w:val="Heading1"/>
        <w:numPr>
          <w:ilvl w:val="0"/>
          <w:numId w:val="50"/>
        </w:numPr>
        <w:jc w:val="left"/>
      </w:pPr>
      <w:bookmarkStart w:id="3" w:name="_heading=h.nluvksttexex" w:colFirst="0" w:colLast="0"/>
      <w:bookmarkStart w:id="4" w:name="_Toc224042490"/>
      <w:bookmarkEnd w:id="3"/>
      <w:r>
        <w:lastRenderedPageBreak/>
        <w:t>Introduction and Project Description</w:t>
      </w:r>
      <w:bookmarkEnd w:id="4"/>
      <w:r>
        <w:t xml:space="preserve"> </w:t>
      </w:r>
    </w:p>
    <w:p w14:paraId="054BA848" w14:textId="77777777" w:rsidR="0065631A" w:rsidRPr="0065631A" w:rsidRDefault="0065631A" w:rsidP="0065631A"/>
    <w:p w14:paraId="00000070" w14:textId="77777777" w:rsidR="00982CAB" w:rsidRDefault="000E7915">
      <w:pPr>
        <w:numPr>
          <w:ilvl w:val="1"/>
          <w:numId w:val="23"/>
        </w:numPr>
        <w:pBdr>
          <w:top w:val="nil"/>
          <w:left w:val="nil"/>
          <w:bottom w:val="nil"/>
          <w:right w:val="nil"/>
          <w:between w:val="nil"/>
        </w:pBdr>
        <w:spacing w:after="160" w:line="240" w:lineRule="auto"/>
        <w:rPr>
          <w:color w:val="000000"/>
        </w:rPr>
      </w:pPr>
      <w:r>
        <w:rPr>
          <w:b/>
          <w:bCs/>
          <w:color w:val="2F5496"/>
        </w:rPr>
        <w:t>Project Objective</w:t>
      </w:r>
    </w:p>
    <w:p w14:paraId="00000071" w14:textId="77777777" w:rsidR="00982CAB" w:rsidRDefault="000E7915">
      <w:pPr>
        <w:spacing w:after="0" w:line="240" w:lineRule="auto"/>
        <w:ind w:left="0"/>
      </w:pPr>
      <w:r>
        <w:tab/>
      </w:r>
    </w:p>
    <w:p w14:paraId="00000072" w14:textId="77777777" w:rsidR="00982CAB" w:rsidRDefault="000E7915">
      <w:pPr>
        <w:spacing w:line="240" w:lineRule="auto"/>
        <w:ind w:firstLine="10"/>
        <w:rPr>
          <w:smallCaps/>
        </w:rPr>
      </w:pPr>
      <w:bookmarkStart w:id="5" w:name="_heading=h.xqzs9a1vy6ib" w:colFirst="0" w:colLast="0"/>
      <w:bookmarkEnd w:id="5"/>
      <w:r>
        <w:t xml:space="preserve">The </w:t>
      </w:r>
      <w:r>
        <w:rPr>
          <w:color w:val="000000"/>
        </w:rPr>
        <w:t>Windward Islands Sector Transformation for Learning Environment Enhancement</w:t>
      </w:r>
      <w:r>
        <w:rPr>
          <w:smallCaps/>
        </w:rPr>
        <w:t xml:space="preserve"> </w:t>
      </w:r>
      <w:r>
        <w:rPr>
          <w:color w:val="000000"/>
        </w:rPr>
        <w:t xml:space="preserve">(WISTLE) Project aims to </w:t>
      </w:r>
      <w:r>
        <w:t>(</w:t>
      </w:r>
      <w:proofErr w:type="spellStart"/>
      <w:r>
        <w:t>i</w:t>
      </w:r>
      <w:proofErr w:type="spellEnd"/>
      <w:r>
        <w:t xml:space="preserve">) enhance teacher pedagogical practices at the secondary level; (ii) implement enhanced lower secondary curricula; and (iii) improve efficiency. </w:t>
      </w:r>
    </w:p>
    <w:p w14:paraId="00000073" w14:textId="77777777" w:rsidR="00982CAB" w:rsidRDefault="00982CAB">
      <w:pPr>
        <w:spacing w:after="0" w:line="240" w:lineRule="auto"/>
        <w:ind w:left="0"/>
        <w:jc w:val="left"/>
        <w:rPr>
          <w:color w:val="000000"/>
        </w:rPr>
      </w:pPr>
    </w:p>
    <w:p w14:paraId="00000074" w14:textId="77777777" w:rsidR="00982CAB" w:rsidRDefault="000E7915">
      <w:pPr>
        <w:numPr>
          <w:ilvl w:val="1"/>
          <w:numId w:val="23"/>
        </w:numPr>
        <w:pBdr>
          <w:top w:val="nil"/>
          <w:left w:val="nil"/>
          <w:bottom w:val="nil"/>
          <w:right w:val="nil"/>
          <w:between w:val="nil"/>
        </w:pBdr>
        <w:spacing w:after="0" w:line="240" w:lineRule="auto"/>
        <w:jc w:val="left"/>
        <w:rPr>
          <w:color w:val="000000"/>
        </w:rPr>
      </w:pPr>
      <w:r>
        <w:rPr>
          <w:b/>
          <w:bCs/>
          <w:color w:val="2F5496"/>
        </w:rPr>
        <w:t>Project Description</w:t>
      </w:r>
    </w:p>
    <w:p w14:paraId="00000075" w14:textId="77777777" w:rsidR="00982CAB" w:rsidRDefault="00982CAB">
      <w:pPr>
        <w:pBdr>
          <w:top w:val="nil"/>
          <w:left w:val="nil"/>
          <w:bottom w:val="nil"/>
          <w:right w:val="nil"/>
          <w:between w:val="nil"/>
        </w:pBdr>
        <w:spacing w:after="0" w:line="240" w:lineRule="auto"/>
        <w:ind w:left="720"/>
        <w:jc w:val="left"/>
        <w:rPr>
          <w:color w:val="000000"/>
        </w:rPr>
      </w:pPr>
    </w:p>
    <w:p w14:paraId="00000076" w14:textId="77777777" w:rsidR="00982CAB" w:rsidRDefault="000E7915">
      <w:pPr>
        <w:spacing w:after="0" w:line="240" w:lineRule="auto"/>
        <w:ind w:left="0"/>
        <w:rPr>
          <w:color w:val="000000"/>
        </w:rPr>
      </w:pPr>
      <w:r>
        <w:rPr>
          <w:color w:val="000000"/>
        </w:rPr>
        <w:t>The WISTLE, which is a regional project implemented by t</w:t>
      </w:r>
      <w:r>
        <w:t>wo</w:t>
      </w:r>
      <w:r>
        <w:rPr>
          <w:color w:val="000000"/>
        </w:rPr>
        <w:t xml:space="preserve"> OECS member stat</w:t>
      </w:r>
      <w:r>
        <w:t>es</w:t>
      </w:r>
      <w:r>
        <w:rPr>
          <w:color w:val="000000"/>
        </w:rPr>
        <w:t>, Grenada and Saint Lucia</w:t>
      </w:r>
      <w:r>
        <w:t>.  The project for St. Lucia</w:t>
      </w:r>
      <w:r>
        <w:rPr>
          <w:color w:val="000000"/>
        </w:rPr>
        <w:t xml:space="preserve"> comprises the following component: </w:t>
      </w:r>
      <w:r>
        <w:rPr>
          <w:b/>
          <w:bCs/>
        </w:rPr>
        <w:t xml:space="preserve">Enhanced Resilience and Management for Inclusive and Quality Education in St Lucia. </w:t>
      </w:r>
      <w:r>
        <w:t>This component will support the implementation of St. Lucia’s priority reform: “</w:t>
      </w:r>
      <w:r>
        <w:rPr>
          <w:i/>
          <w:iCs/>
        </w:rPr>
        <w:t>Climate resilient technology, infrastructural enhancement and equitable quality educational delivery towards acquisition of 21st century competencies, skills and learning outcomes</w:t>
      </w:r>
      <w:r>
        <w:t xml:space="preserve">.” Particularly, the objective of this component will be to enhance education sector resilience and strengthen inclusion for improved pedagogy and decision-making. It comprises two interrelated subcomponents. </w:t>
      </w:r>
    </w:p>
    <w:p w14:paraId="00000077" w14:textId="77777777" w:rsidR="00982CAB" w:rsidRDefault="00982CAB">
      <w:pPr>
        <w:spacing w:after="0" w:line="240" w:lineRule="auto"/>
        <w:ind w:firstLine="10"/>
      </w:pPr>
    </w:p>
    <w:p w14:paraId="00000078" w14:textId="77777777" w:rsidR="00982CAB" w:rsidRDefault="000E7915">
      <w:pPr>
        <w:spacing w:after="0" w:line="240" w:lineRule="auto"/>
        <w:ind w:firstLine="10"/>
      </w:pPr>
      <w:r>
        <w:rPr>
          <w:i/>
          <w:iCs/>
        </w:rPr>
        <w:t>Subcomponent 3.1 of the WISTLE</w:t>
      </w:r>
      <w:r>
        <w:rPr>
          <w:b/>
          <w:bCs/>
        </w:rPr>
        <w:t>.</w:t>
      </w:r>
      <w:r>
        <w:t xml:space="preserve"> </w:t>
      </w:r>
      <w:r>
        <w:rPr>
          <w:i/>
          <w:iCs/>
        </w:rPr>
        <w:t>Improved Instructional Delivery.</w:t>
      </w:r>
      <w:r>
        <w:rPr>
          <w:b/>
          <w:bCs/>
        </w:rPr>
        <w:t xml:space="preserve"> </w:t>
      </w:r>
      <w:r>
        <w:t xml:space="preserve">This subcomponent seeks to strengthen teaching practices and delivery of quality education for all, including when face-to-face instruction is not possible. The Ministry of Education (MOE) has identified the need to strengthen sector resilience by improving teaching practices and teacher digital skills and efficient integration of Educational Technology (EdTech) in the classroom. To support this, the subcomponent will finance: </w:t>
      </w:r>
    </w:p>
    <w:p w14:paraId="00000079" w14:textId="77777777" w:rsidR="00982CAB" w:rsidRDefault="000E7915">
      <w:pPr>
        <w:numPr>
          <w:ilvl w:val="0"/>
          <w:numId w:val="44"/>
        </w:numPr>
        <w:pBdr>
          <w:top w:val="nil"/>
          <w:left w:val="nil"/>
          <w:bottom w:val="nil"/>
          <w:right w:val="nil"/>
          <w:between w:val="nil"/>
        </w:pBdr>
        <w:spacing w:after="0" w:line="240" w:lineRule="auto"/>
      </w:pPr>
      <w:r>
        <w:rPr>
          <w:color w:val="000000"/>
        </w:rPr>
        <w:t xml:space="preserve">The development of a capacity-building program for practitioners (education officers, teachers, principals) at the lower secondary level focused on digital skills and effectively integrating EdTech into teaching practices. The training would be gender-responsive, and a specific module would be developed for students with Special Educational Needs (SEN). </w:t>
      </w:r>
    </w:p>
    <w:p w14:paraId="0000007A" w14:textId="77777777" w:rsidR="00982CAB" w:rsidRDefault="000E7915">
      <w:pPr>
        <w:numPr>
          <w:ilvl w:val="0"/>
          <w:numId w:val="44"/>
        </w:numPr>
        <w:pBdr>
          <w:top w:val="nil"/>
          <w:left w:val="nil"/>
          <w:bottom w:val="nil"/>
          <w:right w:val="nil"/>
          <w:between w:val="nil"/>
        </w:pBdr>
        <w:spacing w:after="0" w:line="240" w:lineRule="auto"/>
      </w:pPr>
      <w:r>
        <w:rPr>
          <w:color w:val="000000"/>
        </w:rPr>
        <w:t xml:space="preserve">An Edtech pilot in selected primary (higher grades) and secondary schools. </w:t>
      </w:r>
    </w:p>
    <w:p w14:paraId="0000007B" w14:textId="77777777" w:rsidR="00982CAB" w:rsidRDefault="000E7915">
      <w:pPr>
        <w:numPr>
          <w:ilvl w:val="0"/>
          <w:numId w:val="44"/>
        </w:numPr>
        <w:pBdr>
          <w:top w:val="nil"/>
          <w:left w:val="nil"/>
          <w:bottom w:val="nil"/>
          <w:right w:val="nil"/>
          <w:between w:val="nil"/>
        </w:pBdr>
        <w:spacing w:after="0" w:line="240" w:lineRule="auto"/>
      </w:pPr>
      <w:r>
        <w:rPr>
          <w:color w:val="000000"/>
        </w:rPr>
        <w:t xml:space="preserve">The development of a condensed curriculum for upper-primary and lower-secondary, and the accompanying assessment framework, which will focus on foundational learning to be used in emergencies and for targeted teacher training to improve teaching at the right level efforts, including gender differentiated teaching. </w:t>
      </w:r>
    </w:p>
    <w:p w14:paraId="0000007C" w14:textId="77777777" w:rsidR="00982CAB" w:rsidRDefault="000E7915">
      <w:pPr>
        <w:numPr>
          <w:ilvl w:val="0"/>
          <w:numId w:val="44"/>
        </w:numPr>
        <w:pBdr>
          <w:top w:val="nil"/>
          <w:left w:val="nil"/>
          <w:bottom w:val="nil"/>
          <w:right w:val="nil"/>
          <w:between w:val="nil"/>
        </w:pBdr>
        <w:spacing w:after="0" w:line="240" w:lineRule="auto"/>
      </w:pPr>
      <w:r>
        <w:rPr>
          <w:color w:val="000000"/>
        </w:rPr>
        <w:t xml:space="preserve">Edtech equipment, including software and hardware, and SEN equipment, such as assistive devices. </w:t>
      </w:r>
    </w:p>
    <w:p w14:paraId="0000007D" w14:textId="77777777" w:rsidR="00982CAB" w:rsidRDefault="00982CAB">
      <w:pPr>
        <w:spacing w:after="0" w:line="240" w:lineRule="auto"/>
        <w:ind w:firstLine="10"/>
      </w:pPr>
    </w:p>
    <w:p w14:paraId="0000007E" w14:textId="77777777" w:rsidR="00982CAB" w:rsidRDefault="000E7915">
      <w:pPr>
        <w:spacing w:after="0" w:line="240" w:lineRule="auto"/>
        <w:ind w:firstLine="10"/>
      </w:pPr>
      <w:r>
        <w:rPr>
          <w:i/>
          <w:iCs/>
        </w:rPr>
        <w:t>Subcomponent 3.2 of the WISTLE. Strengthen education management information system (EMIS)</w:t>
      </w:r>
      <w:r>
        <w:t>.</w:t>
      </w:r>
      <w:r>
        <w:rPr>
          <w:b/>
          <w:bCs/>
        </w:rPr>
        <w:t xml:space="preserve"> </w:t>
      </w:r>
      <w:r>
        <w:t>This subcomponent seeks to strengthen evidence-based decision-making and overall management of the education sector in St. Lucia. The MOE plans to develop an enhanced EMIS to improve informed and data-driven decision-making. To support this effort, this subcomponent would finance:</w:t>
      </w:r>
    </w:p>
    <w:p w14:paraId="0000007F" w14:textId="77777777" w:rsidR="00982CAB" w:rsidRDefault="000E7915">
      <w:pPr>
        <w:numPr>
          <w:ilvl w:val="0"/>
          <w:numId w:val="12"/>
        </w:numPr>
        <w:pBdr>
          <w:top w:val="nil"/>
          <w:left w:val="nil"/>
          <w:bottom w:val="nil"/>
          <w:right w:val="nil"/>
          <w:between w:val="nil"/>
        </w:pBdr>
        <w:spacing w:after="0" w:line="240" w:lineRule="auto"/>
      </w:pPr>
      <w:r>
        <w:rPr>
          <w:color w:val="000000"/>
        </w:rPr>
        <w:t xml:space="preserve">The first phases of implementation of an Education Data and EMIS policy currently being developed under the Project Development Grant based on an EMIS assessment, which would inform the development and deployment of the new EMIS. </w:t>
      </w:r>
    </w:p>
    <w:p w14:paraId="00000080" w14:textId="77777777" w:rsidR="00982CAB" w:rsidRDefault="000E7915">
      <w:pPr>
        <w:numPr>
          <w:ilvl w:val="0"/>
          <w:numId w:val="12"/>
        </w:numPr>
        <w:pBdr>
          <w:top w:val="nil"/>
          <w:left w:val="nil"/>
          <w:bottom w:val="nil"/>
          <w:right w:val="nil"/>
          <w:between w:val="nil"/>
        </w:pBdr>
        <w:spacing w:after="0" w:line="240" w:lineRule="auto"/>
      </w:pPr>
      <w:r>
        <w:rPr>
          <w:color w:val="000000"/>
        </w:rPr>
        <w:t xml:space="preserve">The required capacity building, including end-user training for operationalization of the EMIS platform. The EMIS platform would be financed under the regional World Bank-financed Caribbean Digital Transformation Project (CARDTP) and is planned to be finalized before June 2026. </w:t>
      </w:r>
    </w:p>
    <w:p w14:paraId="00000081" w14:textId="77777777" w:rsidR="00982CAB" w:rsidRDefault="000E7915">
      <w:pPr>
        <w:numPr>
          <w:ilvl w:val="0"/>
          <w:numId w:val="12"/>
        </w:numPr>
        <w:pBdr>
          <w:top w:val="nil"/>
          <w:left w:val="nil"/>
          <w:bottom w:val="nil"/>
          <w:right w:val="nil"/>
          <w:between w:val="nil"/>
        </w:pBdr>
        <w:spacing w:after="160" w:line="240" w:lineRule="auto"/>
      </w:pPr>
      <w:r>
        <w:rPr>
          <w:color w:val="000000"/>
        </w:rPr>
        <w:t xml:space="preserve">Devices for EMIS reporting to be further informed based on the needs assessment. </w:t>
      </w:r>
    </w:p>
    <w:p w14:paraId="00000082" w14:textId="77777777" w:rsidR="00982CAB" w:rsidRDefault="000E7915">
      <w:pPr>
        <w:spacing w:after="0" w:line="240" w:lineRule="auto"/>
        <w:ind w:left="0"/>
        <w:jc w:val="left"/>
      </w:pPr>
      <w:r>
        <w:rPr>
          <w:color w:val="000000"/>
        </w:rPr>
        <w:t xml:space="preserve">Further details on the WISTLE are available in the </w:t>
      </w:r>
      <w:hyperlink r:id="rId10">
        <w:r>
          <w:rPr>
            <w:color w:val="0000FF"/>
            <w:u w:val="single"/>
          </w:rPr>
          <w:t>Project Information Document</w:t>
        </w:r>
      </w:hyperlink>
      <w:r>
        <w:rPr>
          <w:color w:val="000000"/>
        </w:rPr>
        <w:t>.</w:t>
      </w:r>
      <w:r>
        <w:t xml:space="preserve"> </w:t>
      </w:r>
    </w:p>
    <w:p w14:paraId="00000083" w14:textId="77777777" w:rsidR="00982CAB" w:rsidRDefault="00982CAB">
      <w:pPr>
        <w:spacing w:after="0" w:line="240" w:lineRule="auto"/>
        <w:ind w:left="0"/>
        <w:jc w:val="left"/>
      </w:pPr>
    </w:p>
    <w:p w14:paraId="00000084" w14:textId="4D13CFEE" w:rsidR="00982CAB" w:rsidRDefault="000E7915">
      <w:pPr>
        <w:spacing w:after="0" w:line="240" w:lineRule="auto"/>
        <w:ind w:left="0"/>
        <w:jc w:val="left"/>
      </w:pPr>
      <w:r>
        <w:rPr>
          <w:color w:val="000000"/>
        </w:rPr>
        <w:t xml:space="preserve">The WISTLE is </w:t>
      </w:r>
      <w:r>
        <w:t xml:space="preserve">being prepared following applicable national environmental and social laws and regulations </w:t>
      </w:r>
      <w:r w:rsidR="00270230">
        <w:t>and the</w:t>
      </w:r>
      <w:r>
        <w:t xml:space="preserve"> World Bank’s Environment and Social Framework (ESF). Per Environmental and Social Standard ESS10 </w:t>
      </w:r>
      <w:r w:rsidR="00270230">
        <w:t>(of</w:t>
      </w:r>
      <w:r>
        <w:t xml:space="preserve"> the WB ESF) on Stakeholder Engagement and Information Disclosure, the implementing agencies should provide stakeholders with timely, relevant, understandable, and accessible information, and consult with them in a culturally appropriate manner, which is free of manipulation, interference, coercion, discrimination, or intimidation. </w:t>
      </w:r>
    </w:p>
    <w:p w14:paraId="00000085" w14:textId="77777777" w:rsidR="00982CAB" w:rsidRDefault="00982CAB">
      <w:pPr>
        <w:spacing w:after="0" w:line="240" w:lineRule="auto"/>
        <w:ind w:left="0"/>
      </w:pPr>
    </w:p>
    <w:p w14:paraId="00000086" w14:textId="47A58138" w:rsidR="00982CAB" w:rsidRDefault="0065631A" w:rsidP="0065631A">
      <w:pPr>
        <w:pStyle w:val="Heading1"/>
        <w:jc w:val="left"/>
      </w:pPr>
      <w:bookmarkStart w:id="6" w:name="_Toc224042491"/>
      <w:r>
        <w:t>2.</w:t>
      </w:r>
      <w:r w:rsidR="000E7915">
        <w:t xml:space="preserve"> Objective and Description of SEP</w:t>
      </w:r>
      <w:bookmarkEnd w:id="6"/>
    </w:p>
    <w:p w14:paraId="00000087" w14:textId="77777777" w:rsidR="00982CAB" w:rsidRDefault="00982CAB">
      <w:pPr>
        <w:spacing w:after="0" w:line="240" w:lineRule="auto"/>
        <w:ind w:left="0"/>
        <w:rPr>
          <w:b/>
          <w:bCs/>
          <w:color w:val="538135"/>
        </w:rPr>
      </w:pPr>
    </w:p>
    <w:p w14:paraId="00000088" w14:textId="77777777" w:rsidR="00982CAB" w:rsidRDefault="000E7915">
      <w:pPr>
        <w:spacing w:after="240"/>
        <w:ind w:firstLine="10"/>
      </w:pPr>
      <w:r>
        <w:t xml:space="preserve">The overall objective of this SEP is to define a program for stakeholder engagement, including public information disclosure and consultation throughout the entire project cycle. The SEP outlines the ways in which the project team will communicate with stakeholders and includes a mechanism by which people </w:t>
      </w:r>
      <w:r>
        <w:lastRenderedPageBreak/>
        <w:t xml:space="preserve">can raise concerns, provide feedback, or make complaints about project activities or any activities related to the project. </w:t>
      </w:r>
    </w:p>
    <w:p w14:paraId="00000089" w14:textId="77777777" w:rsidR="00982CAB" w:rsidRDefault="000E7915" w:rsidP="0065631A">
      <w:pPr>
        <w:pStyle w:val="Heading1"/>
        <w:jc w:val="left"/>
      </w:pPr>
      <w:bookmarkStart w:id="7" w:name="_Toc224042492"/>
      <w:r>
        <w:t>3. Stakeholder identification and analysis</w:t>
      </w:r>
      <w:bookmarkEnd w:id="7"/>
      <w:r>
        <w:t xml:space="preserve"> </w:t>
      </w:r>
    </w:p>
    <w:p w14:paraId="0000008A" w14:textId="77777777" w:rsidR="00982CAB" w:rsidRDefault="000E7915">
      <w:pPr>
        <w:pStyle w:val="Heading2"/>
        <w:ind w:left="0" w:firstLine="725"/>
        <w:rPr>
          <w:color w:val="2F5496"/>
        </w:rPr>
      </w:pPr>
      <w:bookmarkStart w:id="8" w:name="_Toc224042493"/>
      <w:r>
        <w:rPr>
          <w:color w:val="2F5496"/>
        </w:rPr>
        <w:t>3.1 Methodology</w:t>
      </w:r>
      <w:bookmarkEnd w:id="8"/>
      <w:r>
        <w:rPr>
          <w:color w:val="2F5496"/>
        </w:rPr>
        <w:t xml:space="preserve"> </w:t>
      </w:r>
    </w:p>
    <w:p w14:paraId="0000008B" w14:textId="77777777" w:rsidR="00982CAB" w:rsidRDefault="000E7915">
      <w:pPr>
        <w:spacing w:after="0" w:line="240" w:lineRule="auto"/>
        <w:ind w:left="0"/>
        <w:rPr>
          <w:color w:val="000000"/>
        </w:rPr>
      </w:pPr>
      <w:r>
        <w:rPr>
          <w:color w:val="000000"/>
        </w:rPr>
        <w:t>To meet best practice approaches, the project will apply the following principles for stakeholder engagement:</w:t>
      </w:r>
    </w:p>
    <w:p w14:paraId="0000008C" w14:textId="77777777" w:rsidR="00982CAB" w:rsidRDefault="000E7915">
      <w:pPr>
        <w:numPr>
          <w:ilvl w:val="0"/>
          <w:numId w:val="42"/>
        </w:numPr>
        <w:spacing w:after="0" w:line="240" w:lineRule="auto"/>
        <w:ind w:left="180" w:hanging="180"/>
      </w:pPr>
      <w:r>
        <w:rPr>
          <w:i/>
          <w:iCs/>
          <w:color w:val="000000"/>
        </w:rPr>
        <w:t>Openness and life-cycle approach:</w:t>
      </w:r>
      <w:r>
        <w:rPr>
          <w:color w:val="000000"/>
        </w:rPr>
        <w:t xml:space="preserve"> Public consultations for the project(s) will be arranged during the whole life cycle, carried out in an open manner, free of external manipulation, interference, coercion, or intimidation.</w:t>
      </w:r>
    </w:p>
    <w:p w14:paraId="0000008D" w14:textId="77777777" w:rsidR="00982CAB" w:rsidRDefault="000E7915">
      <w:pPr>
        <w:numPr>
          <w:ilvl w:val="0"/>
          <w:numId w:val="42"/>
        </w:numPr>
        <w:spacing w:after="0" w:line="240" w:lineRule="auto"/>
        <w:ind w:left="180" w:hanging="180"/>
      </w:pPr>
      <w:r>
        <w:rPr>
          <w:i/>
          <w:iCs/>
          <w:color w:val="000000"/>
        </w:rPr>
        <w:t>Informed participation and feedback:</w:t>
      </w:r>
      <w:r>
        <w:rPr>
          <w:color w:val="000000"/>
        </w:rPr>
        <w:t xml:space="preserve"> Information will be provided to and widely distributed among all stakeholders in an appropriate format; opportunities are provided for communicating stakeholder feedback, and for analyzing and addressing comments and concerns.</w:t>
      </w:r>
    </w:p>
    <w:p w14:paraId="0000008E" w14:textId="77777777" w:rsidR="00982CAB" w:rsidRDefault="000E7915">
      <w:pPr>
        <w:numPr>
          <w:ilvl w:val="0"/>
          <w:numId w:val="42"/>
        </w:numPr>
        <w:spacing w:after="0" w:line="240" w:lineRule="auto"/>
        <w:ind w:left="180" w:hanging="180"/>
      </w:pPr>
      <w:r>
        <w:rPr>
          <w:i/>
          <w:iCs/>
          <w:color w:val="000000"/>
        </w:rPr>
        <w:t>Inclusiveness and sensitivity:</w:t>
      </w:r>
      <w:r>
        <w:rPr>
          <w:color w:val="000000"/>
        </w:rPr>
        <w:t xml:space="preserve"> Stakeholder identification is undertaken to support better communications and build effective relationships. The participation process for the projects is inclusive. All stakeholders at all times are encouraged to be involved in the consultation process. Equal access to information is provided to all stakeholders. Sensitivity to stakeholders’ needs is the key principle underlying the selection of engagement methods. Special attention is given to vulnerable groups that may be at risk of being left out of project benefits, particularly women, the elderly, persons with disabilities, displaced persons, and migrant workers and communities, and the cultural sensitivities of diverse ethnic groups.</w:t>
      </w:r>
    </w:p>
    <w:p w14:paraId="0000008F" w14:textId="77777777" w:rsidR="00982CAB" w:rsidRDefault="000E7915">
      <w:pPr>
        <w:pStyle w:val="Heading2"/>
        <w:rPr>
          <w:b w:val="0"/>
          <w:bCs w:val="0"/>
        </w:rPr>
      </w:pPr>
      <w:r>
        <w:br/>
      </w:r>
      <w:bookmarkStart w:id="9" w:name="_Toc224042494"/>
      <w:r>
        <w:rPr>
          <w:color w:val="000000"/>
        </w:rPr>
        <w:t>3.2. Affected parties and other interested parties</w:t>
      </w:r>
      <w:r>
        <w:rPr>
          <w:color w:val="000000"/>
          <w:vertAlign w:val="superscript"/>
        </w:rPr>
        <w:footnoteReference w:id="1"/>
      </w:r>
      <w:bookmarkEnd w:id="9"/>
      <w:r>
        <w:rPr>
          <w:color w:val="000000"/>
        </w:rPr>
        <w:t xml:space="preserve"> </w:t>
      </w:r>
    </w:p>
    <w:p w14:paraId="00000090" w14:textId="77777777" w:rsidR="00982CAB" w:rsidRDefault="000E7915">
      <w:pPr>
        <w:spacing w:after="0" w:line="250" w:lineRule="auto"/>
        <w:ind w:right="51" w:firstLine="10"/>
        <w:rPr>
          <w:color w:val="000000"/>
        </w:rPr>
      </w:pPr>
      <w:r>
        <w:rPr>
          <w:color w:val="000000"/>
        </w:rPr>
        <w:t xml:space="preserve">Affected parties include local communities, community members, and other parties that may be subject to direct impacts from the Project. Specifically, the following individuals and groups fall within this category: Education </w:t>
      </w:r>
      <w:r>
        <w:t>practitioners (education officers, teachers, principals)</w:t>
      </w:r>
      <w:r>
        <w:rPr>
          <w:color w:val="000000"/>
        </w:rPr>
        <w:t>, Parents and students (primary and secondary education), MOE Information Technology Unit, MOE Special Educational Needs (SEN) Unit, MOE Curriculum and Material Development Unit (CAMDU), MOE Educational Assessment and Evaluation Unit, and the MOE Policy and Administration Unit.</w:t>
      </w:r>
    </w:p>
    <w:p w14:paraId="00000091" w14:textId="77777777" w:rsidR="00982CAB" w:rsidRDefault="00982CAB">
      <w:pPr>
        <w:spacing w:after="0" w:line="240" w:lineRule="auto"/>
        <w:ind w:left="0"/>
        <w:rPr>
          <w:color w:val="000000"/>
        </w:rPr>
      </w:pPr>
    </w:p>
    <w:p w14:paraId="00000092" w14:textId="77777777" w:rsidR="00982CAB" w:rsidRDefault="000E7915">
      <w:pPr>
        <w:spacing w:after="0" w:line="240" w:lineRule="auto"/>
        <w:ind w:left="0"/>
        <w:rPr>
          <w:color w:val="000000"/>
        </w:rPr>
      </w:pPr>
      <w:r>
        <w:rPr>
          <w:color w:val="000000"/>
        </w:rPr>
        <w:t xml:space="preserve">The projects’ stakeholders also include parties other than the directly affected communities, termed </w:t>
      </w:r>
      <w:r>
        <w:rPr>
          <w:i/>
          <w:iCs/>
          <w:color w:val="000000"/>
        </w:rPr>
        <w:t>other interested parties</w:t>
      </w:r>
      <w:r>
        <w:rPr>
          <w:color w:val="000000"/>
        </w:rPr>
        <w:t xml:space="preserve">. These include parties engaged </w:t>
      </w:r>
      <w:r>
        <w:t>in training</w:t>
      </w:r>
      <w:r>
        <w:rPr>
          <w:color w:val="000000"/>
        </w:rPr>
        <w:t xml:space="preserve">, SEN, EdTech, gender, education in emergencies, parental engagement, overarching sector oversight and development project financing and coordination. The parties to be engaged include, teacher training institutions, St. Lucia Teachers’ Union (SLTU), National Principals Association (NPA), National Information and </w:t>
      </w:r>
      <w:r>
        <w:t>Communication</w:t>
      </w:r>
      <w:r>
        <w:rPr>
          <w:color w:val="000000"/>
        </w:rPr>
        <w:t xml:space="preserve"> Technology (ICT) in Education Council, Government of Saint Lucia Training and Development Advisory Committee, Department of the Public Service, SEN providers, Division of Gender Affairs, National Emergency Management </w:t>
      </w:r>
      <w:proofErr w:type="spellStart"/>
      <w:r>
        <w:rPr>
          <w:color w:val="000000"/>
        </w:rPr>
        <w:t>Organisation</w:t>
      </w:r>
      <w:proofErr w:type="spellEnd"/>
      <w:r>
        <w:rPr>
          <w:color w:val="000000"/>
        </w:rPr>
        <w:t xml:space="preserve"> (NEMO), Parent Teacher Associations (PTAs), Ministry of Finance, </w:t>
      </w:r>
      <w:r>
        <w:t>Ministry</w:t>
      </w:r>
      <w:r>
        <w:rPr>
          <w:color w:val="000000"/>
        </w:rPr>
        <w:t xml:space="preserve"> of Economic Development and the Youth Economy. Development Partners and related project implementation units working on EdTech, curriculum development, SEN, and educators professional development, such as the Global Partnership for Educat</w:t>
      </w:r>
      <w:r>
        <w:t>ion (</w:t>
      </w:r>
      <w:r>
        <w:rPr>
          <w:color w:val="000000"/>
        </w:rPr>
        <w:t>GPE) OECS Program for Educational Advancement and Relevant Learning (OECS PEARL), climate smart education, (EMIS),Caribbean Development Bank (CDB)</w:t>
      </w:r>
      <w:r>
        <w:t>,</w:t>
      </w:r>
      <w:r>
        <w:rPr>
          <w:color w:val="000000"/>
        </w:rPr>
        <w:t xml:space="preserve"> CARDTP</w:t>
      </w:r>
      <w:r>
        <w:t xml:space="preserve"> </w:t>
      </w:r>
      <w:r>
        <w:rPr>
          <w:color w:val="000000"/>
        </w:rPr>
        <w:t xml:space="preserve">and OECS Data for </w:t>
      </w:r>
      <w:r>
        <w:t>Decision Making Project (O</w:t>
      </w:r>
      <w:r>
        <w:rPr>
          <w:color w:val="000000"/>
        </w:rPr>
        <w:t>DDM), United Nation</w:t>
      </w:r>
      <w:r>
        <w:t xml:space="preserve">s Children’s Fund </w:t>
      </w:r>
      <w:r>
        <w:rPr>
          <w:color w:val="434343"/>
        </w:rPr>
        <w:t>(UNICEF</w:t>
      </w:r>
      <w:r>
        <w:t xml:space="preserve">), </w:t>
      </w:r>
      <w:r>
        <w:rPr>
          <w:color w:val="000000"/>
        </w:rPr>
        <w:t>Global Affairs Canada</w:t>
      </w:r>
      <w:r>
        <w:rPr>
          <w:color w:val="000000"/>
          <w:vertAlign w:val="superscript"/>
        </w:rPr>
        <w:footnoteReference w:id="2"/>
      </w:r>
      <w:r>
        <w:rPr>
          <w:color w:val="000000"/>
        </w:rPr>
        <w:t xml:space="preserve">, and Partnership Compact multi-stakeholder groups which will be developed to coordinate the implementation and monitoring of the Compact would also have an interest in the Project. The regional nature of the Project and complementarity with initiatives under development by the OECS Commission warrants consultation with the Commission during preparation and implementation. </w:t>
      </w:r>
    </w:p>
    <w:p w14:paraId="00000093" w14:textId="77777777" w:rsidR="00982CAB" w:rsidRDefault="00982CAB">
      <w:pPr>
        <w:spacing w:after="0" w:line="240" w:lineRule="auto"/>
        <w:ind w:left="0"/>
        <w:rPr>
          <w:color w:val="000000"/>
        </w:rPr>
      </w:pPr>
    </w:p>
    <w:p w14:paraId="00000094" w14:textId="77777777" w:rsidR="00982CAB" w:rsidRDefault="000E7915">
      <w:pPr>
        <w:pStyle w:val="Heading2"/>
        <w:rPr>
          <w:b w:val="0"/>
          <w:bCs w:val="0"/>
          <w:color w:val="000000"/>
        </w:rPr>
      </w:pPr>
      <w:bookmarkStart w:id="10" w:name="_Toc224042495"/>
      <w:r>
        <w:rPr>
          <w:color w:val="000000"/>
        </w:rPr>
        <w:lastRenderedPageBreak/>
        <w:t>3.3. Disadvantaged/vulnerable individuals or groups</w:t>
      </w:r>
      <w:r>
        <w:rPr>
          <w:color w:val="000000"/>
          <w:vertAlign w:val="superscript"/>
        </w:rPr>
        <w:footnoteReference w:id="3"/>
      </w:r>
      <w:bookmarkEnd w:id="10"/>
      <w:r>
        <w:rPr>
          <w:color w:val="000000"/>
        </w:rPr>
        <w:t xml:space="preserve">  </w:t>
      </w:r>
    </w:p>
    <w:p w14:paraId="00000095" w14:textId="77777777" w:rsidR="00982CAB" w:rsidRDefault="000E7915">
      <w:pPr>
        <w:spacing w:after="0" w:line="240" w:lineRule="auto"/>
        <w:ind w:firstLine="10"/>
      </w:pPr>
      <w:r>
        <w:t>Within the Project, vulnerable or disadvantaged groups may include but are not limited to students with disabilities and their parents and education practitioners with disabilities, SEN providers (the National Council of and for Persons with disabilities, the Saint Lucia Blind Welfare Association, Child Development and Guidance Centre (CDGC), and students and households on low-income.  Vulnerable groups within the communities affected by the Project may be added, further confirmed, and consulted through dedicated means, as appropriate. It is key that these and any other disadvantaged and vulnerable individuals and groups are captured in the project’s stakeholder engagement process as including them in the data collection process is significant to the project’s success. To ensure the project does not further exacerbate the existing exclusion patterns, careful attention will be paid to addressing both inclusion and exclusion errors which are present within the current methods used to collect data. The EMIS will collect data on gender and disability. The project will incorporate citizen engagement into its design and include a beneficiary feedback indicator in its result framework.  Description of the methods of engagement that will be undertaken by the project is provided in Table 1.</w:t>
      </w:r>
    </w:p>
    <w:p w14:paraId="00000096" w14:textId="77777777" w:rsidR="00982CAB" w:rsidRDefault="00982CAB">
      <w:pPr>
        <w:spacing w:after="0" w:line="240" w:lineRule="auto"/>
        <w:ind w:firstLine="10"/>
        <w:rPr>
          <w:color w:val="000000"/>
        </w:rPr>
      </w:pPr>
    </w:p>
    <w:p w14:paraId="00000097" w14:textId="77777777" w:rsidR="00982CAB" w:rsidRDefault="000E7915">
      <w:pPr>
        <w:pBdr>
          <w:top w:val="nil"/>
          <w:left w:val="nil"/>
          <w:bottom w:val="nil"/>
          <w:right w:val="nil"/>
          <w:between w:val="nil"/>
        </w:pBdr>
        <w:spacing w:after="200" w:line="240" w:lineRule="auto"/>
        <w:ind w:left="0"/>
        <w:jc w:val="left"/>
        <w:rPr>
          <w:i/>
          <w:iCs/>
          <w:color w:val="000000"/>
          <w:sz w:val="18"/>
          <w:szCs w:val="18"/>
        </w:rPr>
      </w:pPr>
      <w:r>
        <w:rPr>
          <w:i/>
          <w:iCs/>
          <w:color w:val="44546A"/>
          <w:sz w:val="18"/>
          <w:szCs w:val="18"/>
        </w:rPr>
        <w:t>Table 1. Stakeholder group, nature of interest and method to consult</w:t>
      </w:r>
    </w:p>
    <w:tbl>
      <w:tblPr>
        <w:tblStyle w:val="af"/>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835"/>
        <w:gridCol w:w="2409"/>
        <w:gridCol w:w="2552"/>
      </w:tblGrid>
      <w:tr w:rsidR="00982CAB" w14:paraId="07E7EBCB" w14:textId="77777777">
        <w:trPr>
          <w:tblHeader/>
        </w:trPr>
        <w:tc>
          <w:tcPr>
            <w:tcW w:w="2122" w:type="dxa"/>
          </w:tcPr>
          <w:p w14:paraId="00000098" w14:textId="77777777" w:rsidR="00982CAB" w:rsidRDefault="000E7915">
            <w:pPr>
              <w:ind w:left="0"/>
              <w:rPr>
                <w:b/>
                <w:bCs/>
                <w:color w:val="000000"/>
                <w:sz w:val="18"/>
                <w:szCs w:val="18"/>
              </w:rPr>
            </w:pPr>
            <w:r>
              <w:rPr>
                <w:b/>
                <w:bCs/>
                <w:color w:val="000000"/>
                <w:sz w:val="18"/>
                <w:szCs w:val="18"/>
              </w:rPr>
              <w:t>Stakeholder</w:t>
            </w:r>
          </w:p>
        </w:tc>
        <w:tc>
          <w:tcPr>
            <w:tcW w:w="2835" w:type="dxa"/>
          </w:tcPr>
          <w:p w14:paraId="00000099" w14:textId="77777777" w:rsidR="00982CAB" w:rsidRDefault="000E7915">
            <w:pPr>
              <w:ind w:left="0"/>
              <w:rPr>
                <w:b/>
                <w:bCs/>
                <w:color w:val="000000"/>
                <w:sz w:val="18"/>
                <w:szCs w:val="18"/>
              </w:rPr>
            </w:pPr>
            <w:r>
              <w:rPr>
                <w:b/>
                <w:bCs/>
                <w:color w:val="000000"/>
                <w:sz w:val="18"/>
                <w:szCs w:val="18"/>
              </w:rPr>
              <w:t>Nature of Interest</w:t>
            </w:r>
          </w:p>
        </w:tc>
        <w:tc>
          <w:tcPr>
            <w:tcW w:w="2409" w:type="dxa"/>
          </w:tcPr>
          <w:p w14:paraId="0000009A" w14:textId="77777777" w:rsidR="00982CAB" w:rsidRDefault="000E7915">
            <w:pPr>
              <w:ind w:left="0"/>
              <w:rPr>
                <w:b/>
                <w:bCs/>
                <w:color w:val="000000"/>
                <w:sz w:val="18"/>
                <w:szCs w:val="18"/>
              </w:rPr>
            </w:pPr>
            <w:r>
              <w:rPr>
                <w:b/>
                <w:bCs/>
                <w:color w:val="000000"/>
                <w:sz w:val="18"/>
                <w:szCs w:val="18"/>
              </w:rPr>
              <w:t>Method to Consult</w:t>
            </w:r>
          </w:p>
        </w:tc>
        <w:tc>
          <w:tcPr>
            <w:tcW w:w="2552" w:type="dxa"/>
          </w:tcPr>
          <w:p w14:paraId="0000009B" w14:textId="77777777" w:rsidR="00982CAB" w:rsidRDefault="000E7915">
            <w:pPr>
              <w:ind w:left="0"/>
              <w:jc w:val="center"/>
              <w:rPr>
                <w:b/>
                <w:bCs/>
                <w:color w:val="000000"/>
                <w:sz w:val="18"/>
                <w:szCs w:val="18"/>
              </w:rPr>
            </w:pPr>
            <w:r>
              <w:rPr>
                <w:b/>
                <w:bCs/>
                <w:color w:val="000000"/>
                <w:sz w:val="18"/>
                <w:szCs w:val="18"/>
              </w:rPr>
              <w:t>Timing of Consultation</w:t>
            </w:r>
          </w:p>
        </w:tc>
      </w:tr>
      <w:tr w:rsidR="00982CAB" w14:paraId="674D8796" w14:textId="77777777">
        <w:tc>
          <w:tcPr>
            <w:tcW w:w="9918" w:type="dxa"/>
            <w:gridSpan w:val="4"/>
            <w:shd w:val="clear" w:color="auto" w:fill="D9D9D9"/>
          </w:tcPr>
          <w:p w14:paraId="0000009C" w14:textId="77777777" w:rsidR="00982CAB" w:rsidRDefault="000E7915">
            <w:pPr>
              <w:ind w:left="0"/>
              <w:rPr>
                <w:color w:val="000000"/>
                <w:sz w:val="18"/>
                <w:szCs w:val="18"/>
              </w:rPr>
            </w:pPr>
            <w:r>
              <w:rPr>
                <w:b/>
                <w:bCs/>
                <w:color w:val="000000"/>
                <w:sz w:val="18"/>
                <w:szCs w:val="18"/>
              </w:rPr>
              <w:t>Project-Affected Parties</w:t>
            </w:r>
          </w:p>
        </w:tc>
      </w:tr>
      <w:tr w:rsidR="00982CAB" w14:paraId="24577FDF" w14:textId="77777777">
        <w:tc>
          <w:tcPr>
            <w:tcW w:w="2122" w:type="dxa"/>
          </w:tcPr>
          <w:p w14:paraId="000000A0" w14:textId="77777777" w:rsidR="00982CAB" w:rsidRDefault="000E7915">
            <w:pPr>
              <w:spacing w:line="250" w:lineRule="auto"/>
              <w:ind w:right="51" w:firstLine="10"/>
              <w:rPr>
                <w:color w:val="000000"/>
                <w:sz w:val="18"/>
                <w:szCs w:val="18"/>
              </w:rPr>
            </w:pPr>
            <w:r>
              <w:rPr>
                <w:color w:val="000000"/>
                <w:sz w:val="18"/>
                <w:szCs w:val="18"/>
              </w:rPr>
              <w:t xml:space="preserve">Education </w:t>
            </w:r>
            <w:r>
              <w:rPr>
                <w:sz w:val="18"/>
                <w:szCs w:val="18"/>
              </w:rPr>
              <w:t>practitioners (education officers, teachers, principals)</w:t>
            </w:r>
          </w:p>
        </w:tc>
        <w:tc>
          <w:tcPr>
            <w:tcW w:w="2835" w:type="dxa"/>
          </w:tcPr>
          <w:p w14:paraId="000000A1" w14:textId="77777777" w:rsidR="00982CAB" w:rsidRDefault="000E7915">
            <w:pPr>
              <w:numPr>
                <w:ilvl w:val="0"/>
                <w:numId w:val="45"/>
              </w:numPr>
              <w:pBdr>
                <w:top w:val="nil"/>
                <w:left w:val="nil"/>
                <w:bottom w:val="nil"/>
                <w:right w:val="nil"/>
                <w:between w:val="nil"/>
              </w:pBdr>
              <w:rPr>
                <w:color w:val="000000"/>
              </w:rPr>
            </w:pPr>
            <w:r>
              <w:rPr>
                <w:color w:val="000000"/>
                <w:sz w:val="18"/>
                <w:szCs w:val="18"/>
              </w:rPr>
              <w:t xml:space="preserve">Project outputs and outcomes. The timing of deliverables and benefits to stakeholders. </w:t>
            </w:r>
          </w:p>
          <w:p w14:paraId="000000A2" w14:textId="77777777" w:rsidR="00982CAB" w:rsidRDefault="000E7915">
            <w:pPr>
              <w:numPr>
                <w:ilvl w:val="0"/>
                <w:numId w:val="45"/>
              </w:numPr>
              <w:pBdr>
                <w:top w:val="nil"/>
                <w:left w:val="nil"/>
                <w:bottom w:val="nil"/>
                <w:right w:val="nil"/>
                <w:between w:val="nil"/>
              </w:pBdr>
              <w:rPr>
                <w:color w:val="000000"/>
              </w:rPr>
            </w:pPr>
            <w:r>
              <w:rPr>
                <w:color w:val="000000"/>
                <w:sz w:val="18"/>
                <w:szCs w:val="18"/>
              </w:rPr>
              <w:t>Factors that may affect access to Project initiatives and options for equitable access.</w:t>
            </w:r>
          </w:p>
          <w:p w14:paraId="000000A3" w14:textId="77777777" w:rsidR="00982CAB" w:rsidRDefault="000E7915">
            <w:pPr>
              <w:numPr>
                <w:ilvl w:val="0"/>
                <w:numId w:val="45"/>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Project risks and mitigation measures.</w:t>
            </w:r>
          </w:p>
        </w:tc>
        <w:tc>
          <w:tcPr>
            <w:tcW w:w="2409" w:type="dxa"/>
          </w:tcPr>
          <w:p w14:paraId="000000A4" w14:textId="77777777" w:rsidR="00982CAB" w:rsidRDefault="000E7915">
            <w:pPr>
              <w:numPr>
                <w:ilvl w:val="0"/>
                <w:numId w:val="34"/>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Focus group discussions</w:t>
            </w:r>
          </w:p>
          <w:p w14:paraId="000000A5" w14:textId="77777777" w:rsidR="00982CAB" w:rsidRDefault="000E7915">
            <w:pPr>
              <w:numPr>
                <w:ilvl w:val="0"/>
                <w:numId w:val="34"/>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Formal meetings</w:t>
            </w:r>
          </w:p>
          <w:p w14:paraId="000000A6" w14:textId="77777777" w:rsidR="00982CAB" w:rsidRDefault="000E7915">
            <w:pPr>
              <w:numPr>
                <w:ilvl w:val="0"/>
                <w:numId w:val="34"/>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Emails, letters</w:t>
            </w:r>
          </w:p>
          <w:p w14:paraId="000000A7" w14:textId="77777777" w:rsidR="00982CAB" w:rsidRDefault="000E7915">
            <w:pPr>
              <w:numPr>
                <w:ilvl w:val="0"/>
                <w:numId w:val="34"/>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Beneficiary survey</w:t>
            </w:r>
          </w:p>
          <w:p w14:paraId="000000A8" w14:textId="77777777" w:rsidR="00982CAB" w:rsidRDefault="000E7915">
            <w:pPr>
              <w:numPr>
                <w:ilvl w:val="0"/>
                <w:numId w:val="34"/>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Bulletin and notice boards</w:t>
            </w:r>
          </w:p>
          <w:p w14:paraId="000000A9" w14:textId="77777777" w:rsidR="00982CAB" w:rsidRDefault="000E7915">
            <w:pPr>
              <w:numPr>
                <w:ilvl w:val="0"/>
                <w:numId w:val="47"/>
              </w:numPr>
              <w:pBdr>
                <w:top w:val="nil"/>
                <w:left w:val="nil"/>
                <w:bottom w:val="nil"/>
                <w:right w:val="nil"/>
                <w:between w:val="nil"/>
              </w:pBdr>
              <w:jc w:val="left"/>
              <w:rPr>
                <w:color w:val="000000"/>
                <w:sz w:val="18"/>
                <w:szCs w:val="18"/>
              </w:rPr>
            </w:pPr>
            <w:r>
              <w:rPr>
                <w:color w:val="000000"/>
                <w:sz w:val="18"/>
                <w:szCs w:val="18"/>
              </w:rPr>
              <w:t>Social media</w:t>
            </w:r>
          </w:p>
        </w:tc>
        <w:tc>
          <w:tcPr>
            <w:tcW w:w="2552" w:type="dxa"/>
          </w:tcPr>
          <w:p w14:paraId="000000AA" w14:textId="77777777" w:rsidR="00982CAB" w:rsidRDefault="000E7915">
            <w:pPr>
              <w:numPr>
                <w:ilvl w:val="0"/>
                <w:numId w:val="34"/>
              </w:numPr>
              <w:pBdr>
                <w:top w:val="nil"/>
                <w:left w:val="nil"/>
                <w:bottom w:val="nil"/>
                <w:right w:val="nil"/>
                <w:between w:val="nil"/>
              </w:pBdr>
              <w:rPr>
                <w:color w:val="000000"/>
              </w:rPr>
            </w:pPr>
            <w:r>
              <w:rPr>
                <w:color w:val="000000"/>
                <w:sz w:val="18"/>
                <w:szCs w:val="18"/>
              </w:rPr>
              <w:t>Project preparation</w:t>
            </w:r>
          </w:p>
          <w:p w14:paraId="000000AB" w14:textId="77777777" w:rsidR="00982CAB" w:rsidRDefault="000E7915">
            <w:pPr>
              <w:numPr>
                <w:ilvl w:val="0"/>
                <w:numId w:val="34"/>
              </w:numPr>
              <w:pBdr>
                <w:top w:val="nil"/>
                <w:left w:val="nil"/>
                <w:bottom w:val="nil"/>
                <w:right w:val="nil"/>
                <w:between w:val="nil"/>
              </w:pBdr>
              <w:rPr>
                <w:color w:val="000000"/>
              </w:rPr>
            </w:pPr>
            <w:r>
              <w:rPr>
                <w:color w:val="000000"/>
                <w:sz w:val="18"/>
                <w:szCs w:val="18"/>
              </w:rPr>
              <w:t>August 2025 (after Project effective date)</w:t>
            </w:r>
          </w:p>
          <w:p w14:paraId="000000AC" w14:textId="77777777" w:rsidR="00982CAB" w:rsidRDefault="000E7915">
            <w:pPr>
              <w:numPr>
                <w:ilvl w:val="0"/>
                <w:numId w:val="34"/>
              </w:numPr>
              <w:pBdr>
                <w:top w:val="nil"/>
                <w:left w:val="nil"/>
                <w:bottom w:val="nil"/>
                <w:right w:val="nil"/>
                <w:between w:val="nil"/>
              </w:pBdr>
              <w:rPr>
                <w:color w:val="000000"/>
              </w:rPr>
            </w:pPr>
            <w:r>
              <w:rPr>
                <w:color w:val="000000"/>
                <w:sz w:val="18"/>
                <w:szCs w:val="18"/>
              </w:rPr>
              <w:t>During Project implementation</w:t>
            </w:r>
          </w:p>
          <w:p w14:paraId="000000AD" w14:textId="77777777" w:rsidR="00982CAB" w:rsidRDefault="000E7915">
            <w:pPr>
              <w:numPr>
                <w:ilvl w:val="0"/>
                <w:numId w:val="34"/>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Prior to launch of activities of potential interest</w:t>
            </w:r>
          </w:p>
        </w:tc>
      </w:tr>
      <w:tr w:rsidR="00982CAB" w14:paraId="4BD1515F" w14:textId="77777777">
        <w:tc>
          <w:tcPr>
            <w:tcW w:w="2122" w:type="dxa"/>
          </w:tcPr>
          <w:p w14:paraId="000000AE" w14:textId="77777777" w:rsidR="00982CAB" w:rsidRDefault="000E7915">
            <w:pPr>
              <w:spacing w:after="120" w:line="250" w:lineRule="auto"/>
              <w:ind w:right="51" w:firstLine="10"/>
              <w:rPr>
                <w:color w:val="000000"/>
                <w:sz w:val="18"/>
                <w:szCs w:val="18"/>
              </w:rPr>
            </w:pPr>
            <w:r>
              <w:rPr>
                <w:color w:val="000000"/>
                <w:sz w:val="18"/>
                <w:szCs w:val="18"/>
              </w:rPr>
              <w:t>Parents and students (primary and secondary education)</w:t>
            </w:r>
          </w:p>
        </w:tc>
        <w:tc>
          <w:tcPr>
            <w:tcW w:w="2835" w:type="dxa"/>
          </w:tcPr>
          <w:p w14:paraId="000000AF"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Project’s outputs and outcomes, the timing of these deliverables and benefits</w:t>
            </w:r>
          </w:p>
          <w:p w14:paraId="000000B0"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Factors that may affect access to Project initiatives and options for equitable access.</w:t>
            </w:r>
          </w:p>
          <w:p w14:paraId="000000B1"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Project risks and mitigation measures</w:t>
            </w:r>
          </w:p>
        </w:tc>
        <w:tc>
          <w:tcPr>
            <w:tcW w:w="2409" w:type="dxa"/>
          </w:tcPr>
          <w:p w14:paraId="000000B2"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Focus group discussions</w:t>
            </w:r>
          </w:p>
          <w:p w14:paraId="000000B3"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Consultations</w:t>
            </w:r>
          </w:p>
          <w:p w14:paraId="000000B4"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Emails, letters</w:t>
            </w:r>
          </w:p>
          <w:p w14:paraId="000000B5"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Beneficiary survey</w:t>
            </w:r>
          </w:p>
          <w:p w14:paraId="000000B6"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Bulletins, newsletters and notice boards</w:t>
            </w:r>
          </w:p>
          <w:p w14:paraId="000000B7"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Social media</w:t>
            </w:r>
          </w:p>
        </w:tc>
        <w:tc>
          <w:tcPr>
            <w:tcW w:w="2552" w:type="dxa"/>
          </w:tcPr>
          <w:p w14:paraId="000000B8" w14:textId="77777777" w:rsidR="00982CAB" w:rsidRDefault="000E7915">
            <w:pPr>
              <w:numPr>
                <w:ilvl w:val="0"/>
                <w:numId w:val="46"/>
              </w:numPr>
              <w:pBdr>
                <w:top w:val="nil"/>
                <w:left w:val="nil"/>
                <w:bottom w:val="nil"/>
                <w:right w:val="nil"/>
                <w:between w:val="nil"/>
              </w:pBdr>
              <w:rPr>
                <w:color w:val="000000"/>
              </w:rPr>
            </w:pPr>
            <w:r>
              <w:rPr>
                <w:color w:val="000000"/>
                <w:sz w:val="18"/>
                <w:szCs w:val="18"/>
              </w:rPr>
              <w:t>During Project implementation</w:t>
            </w:r>
          </w:p>
          <w:p w14:paraId="000000B9"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Prior to launch of activities of potential interest</w:t>
            </w:r>
          </w:p>
          <w:p w14:paraId="000000BA" w14:textId="77777777" w:rsidR="00982CAB" w:rsidRDefault="00982CAB">
            <w:pPr>
              <w:ind w:left="0"/>
              <w:rPr>
                <w:color w:val="000000"/>
                <w:sz w:val="18"/>
                <w:szCs w:val="18"/>
              </w:rPr>
            </w:pPr>
          </w:p>
        </w:tc>
      </w:tr>
      <w:tr w:rsidR="00982CAB" w14:paraId="382B8EAA" w14:textId="77777777">
        <w:trPr>
          <w:trHeight w:val="1325"/>
        </w:trPr>
        <w:tc>
          <w:tcPr>
            <w:tcW w:w="2122" w:type="dxa"/>
          </w:tcPr>
          <w:p w14:paraId="000000BB" w14:textId="77777777" w:rsidR="00982CAB" w:rsidRDefault="000E7915">
            <w:pPr>
              <w:spacing w:after="120" w:line="250" w:lineRule="auto"/>
              <w:ind w:right="51" w:firstLine="10"/>
              <w:rPr>
                <w:color w:val="000000"/>
                <w:sz w:val="18"/>
                <w:szCs w:val="18"/>
              </w:rPr>
            </w:pPr>
            <w:r>
              <w:rPr>
                <w:color w:val="000000"/>
                <w:sz w:val="18"/>
                <w:szCs w:val="18"/>
              </w:rPr>
              <w:t>MOE Information Technology Unit</w:t>
            </w:r>
          </w:p>
        </w:tc>
        <w:tc>
          <w:tcPr>
            <w:tcW w:w="2835" w:type="dxa"/>
          </w:tcPr>
          <w:p w14:paraId="000000BC" w14:textId="77777777" w:rsidR="00982CAB" w:rsidRDefault="000E7915">
            <w:pPr>
              <w:ind w:left="0"/>
              <w:rPr>
                <w:color w:val="000000"/>
                <w:sz w:val="18"/>
                <w:szCs w:val="18"/>
              </w:rPr>
            </w:pPr>
            <w:r>
              <w:rPr>
                <w:color w:val="000000"/>
                <w:sz w:val="18"/>
                <w:szCs w:val="18"/>
              </w:rPr>
              <w:t>Project areas for technical leadership</w:t>
            </w:r>
          </w:p>
        </w:tc>
        <w:tc>
          <w:tcPr>
            <w:tcW w:w="2409" w:type="dxa"/>
          </w:tcPr>
          <w:p w14:paraId="000000BD" w14:textId="77777777" w:rsidR="00982CAB" w:rsidRDefault="000E7915">
            <w:pPr>
              <w:numPr>
                <w:ilvl w:val="0"/>
                <w:numId w:val="2"/>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Meetings</w:t>
            </w:r>
          </w:p>
          <w:p w14:paraId="000000BE" w14:textId="77777777" w:rsidR="00982CAB" w:rsidRDefault="000E7915">
            <w:pPr>
              <w:numPr>
                <w:ilvl w:val="0"/>
                <w:numId w:val="2"/>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Structured agenda</w:t>
            </w:r>
          </w:p>
          <w:p w14:paraId="000000BF" w14:textId="77777777" w:rsidR="00982CAB" w:rsidRDefault="000E7915">
            <w:pPr>
              <w:numPr>
                <w:ilvl w:val="0"/>
                <w:numId w:val="2"/>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One-on-one</w:t>
            </w:r>
          </w:p>
          <w:p w14:paraId="000000C0" w14:textId="77777777" w:rsidR="00982CAB" w:rsidRDefault="000E7915">
            <w:pPr>
              <w:numPr>
                <w:ilvl w:val="0"/>
                <w:numId w:val="2"/>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Interviews</w:t>
            </w:r>
          </w:p>
          <w:p w14:paraId="000000C1" w14:textId="77777777" w:rsidR="00982CAB" w:rsidRDefault="000E7915">
            <w:pPr>
              <w:numPr>
                <w:ilvl w:val="0"/>
                <w:numId w:val="2"/>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Internal MOE channels</w:t>
            </w:r>
          </w:p>
          <w:p w14:paraId="000000C2" w14:textId="77777777" w:rsidR="00982CAB" w:rsidRDefault="000E7915">
            <w:pPr>
              <w:numPr>
                <w:ilvl w:val="0"/>
                <w:numId w:val="2"/>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Emails</w:t>
            </w:r>
          </w:p>
          <w:p w14:paraId="000000C3" w14:textId="77777777" w:rsidR="00982CAB" w:rsidRDefault="00982CAB">
            <w:pPr>
              <w:ind w:left="0"/>
              <w:rPr>
                <w:color w:val="000000"/>
                <w:sz w:val="18"/>
                <w:szCs w:val="18"/>
              </w:rPr>
            </w:pPr>
          </w:p>
        </w:tc>
        <w:tc>
          <w:tcPr>
            <w:tcW w:w="2552" w:type="dxa"/>
          </w:tcPr>
          <w:p w14:paraId="000000C4" w14:textId="77777777" w:rsidR="00982CAB" w:rsidRDefault="000E7915">
            <w:pPr>
              <w:numPr>
                <w:ilvl w:val="0"/>
                <w:numId w:val="2"/>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 xml:space="preserve">Project Preparation </w:t>
            </w:r>
          </w:p>
          <w:p w14:paraId="000000C5" w14:textId="77777777" w:rsidR="00982CAB" w:rsidRDefault="000E7915">
            <w:pPr>
              <w:numPr>
                <w:ilvl w:val="0"/>
                <w:numId w:val="2"/>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During Project implementation</w:t>
            </w:r>
          </w:p>
          <w:p w14:paraId="000000C6" w14:textId="77777777" w:rsidR="00982CAB" w:rsidRDefault="000E7915">
            <w:pPr>
              <w:numPr>
                <w:ilvl w:val="0"/>
                <w:numId w:val="2"/>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Prior to launch of activities of potential interest</w:t>
            </w:r>
          </w:p>
        </w:tc>
      </w:tr>
      <w:tr w:rsidR="00982CAB" w14:paraId="7A0CF1D6" w14:textId="77777777">
        <w:tc>
          <w:tcPr>
            <w:tcW w:w="2122" w:type="dxa"/>
          </w:tcPr>
          <w:p w14:paraId="000000C7" w14:textId="77777777" w:rsidR="00982CAB" w:rsidRDefault="000E7915">
            <w:pPr>
              <w:spacing w:after="120" w:line="250" w:lineRule="auto"/>
              <w:ind w:right="51" w:firstLine="10"/>
              <w:rPr>
                <w:color w:val="000000"/>
                <w:sz w:val="18"/>
                <w:szCs w:val="18"/>
              </w:rPr>
            </w:pPr>
            <w:r>
              <w:rPr>
                <w:color w:val="000000"/>
                <w:sz w:val="18"/>
                <w:szCs w:val="18"/>
              </w:rPr>
              <w:t xml:space="preserve">MOE Special Educational Needs (SEN) Unit </w:t>
            </w:r>
          </w:p>
        </w:tc>
        <w:tc>
          <w:tcPr>
            <w:tcW w:w="2835" w:type="dxa"/>
          </w:tcPr>
          <w:p w14:paraId="000000C8" w14:textId="77777777" w:rsidR="00982CAB" w:rsidRDefault="000E7915">
            <w:pPr>
              <w:ind w:left="0"/>
              <w:rPr>
                <w:color w:val="000000"/>
                <w:sz w:val="18"/>
                <w:szCs w:val="18"/>
              </w:rPr>
            </w:pPr>
            <w:r>
              <w:rPr>
                <w:color w:val="000000"/>
                <w:sz w:val="18"/>
                <w:szCs w:val="18"/>
              </w:rPr>
              <w:t>Project areas for technical leadership</w:t>
            </w:r>
          </w:p>
        </w:tc>
        <w:tc>
          <w:tcPr>
            <w:tcW w:w="2409" w:type="dxa"/>
          </w:tcPr>
          <w:p w14:paraId="000000C9" w14:textId="77777777" w:rsidR="00982CAB" w:rsidRDefault="000E7915">
            <w:pPr>
              <w:numPr>
                <w:ilvl w:val="0"/>
                <w:numId w:val="11"/>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Meetings</w:t>
            </w:r>
          </w:p>
          <w:p w14:paraId="000000CA" w14:textId="77777777" w:rsidR="00982CAB" w:rsidRDefault="000E7915">
            <w:pPr>
              <w:numPr>
                <w:ilvl w:val="0"/>
                <w:numId w:val="11"/>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Structured agenda</w:t>
            </w:r>
          </w:p>
          <w:p w14:paraId="000000CB" w14:textId="77777777" w:rsidR="00982CAB" w:rsidRDefault="000E7915">
            <w:pPr>
              <w:numPr>
                <w:ilvl w:val="0"/>
                <w:numId w:val="11"/>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One-on-one</w:t>
            </w:r>
          </w:p>
          <w:p w14:paraId="000000CC" w14:textId="77777777" w:rsidR="00982CAB" w:rsidRDefault="000E7915">
            <w:pPr>
              <w:numPr>
                <w:ilvl w:val="0"/>
                <w:numId w:val="11"/>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Interviews</w:t>
            </w:r>
          </w:p>
          <w:p w14:paraId="000000CD" w14:textId="77777777" w:rsidR="00982CAB" w:rsidRDefault="000E7915">
            <w:pPr>
              <w:numPr>
                <w:ilvl w:val="0"/>
                <w:numId w:val="11"/>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Internal MOE channels</w:t>
            </w:r>
          </w:p>
          <w:p w14:paraId="000000CE" w14:textId="77777777" w:rsidR="00982CAB" w:rsidRDefault="000E7915">
            <w:pPr>
              <w:numPr>
                <w:ilvl w:val="0"/>
                <w:numId w:val="11"/>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Emails</w:t>
            </w:r>
          </w:p>
          <w:p w14:paraId="000000CF" w14:textId="77777777" w:rsidR="00982CAB" w:rsidRDefault="00982CAB">
            <w:pPr>
              <w:ind w:left="0"/>
              <w:rPr>
                <w:color w:val="000000"/>
                <w:sz w:val="18"/>
                <w:szCs w:val="18"/>
              </w:rPr>
            </w:pPr>
          </w:p>
        </w:tc>
        <w:tc>
          <w:tcPr>
            <w:tcW w:w="2552" w:type="dxa"/>
          </w:tcPr>
          <w:p w14:paraId="000000D0" w14:textId="77777777" w:rsidR="00982CAB" w:rsidRDefault="000E7915">
            <w:pPr>
              <w:numPr>
                <w:ilvl w:val="0"/>
                <w:numId w:val="10"/>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Project preparation</w:t>
            </w:r>
          </w:p>
          <w:p w14:paraId="000000D1" w14:textId="77777777" w:rsidR="00982CAB" w:rsidRDefault="000E7915">
            <w:pPr>
              <w:numPr>
                <w:ilvl w:val="0"/>
                <w:numId w:val="10"/>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During Project implementation</w:t>
            </w:r>
          </w:p>
          <w:p w14:paraId="000000D2" w14:textId="77777777" w:rsidR="00982CAB" w:rsidRDefault="000E7915">
            <w:pPr>
              <w:numPr>
                <w:ilvl w:val="0"/>
                <w:numId w:val="10"/>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Prior to launch of activities of potential interest</w:t>
            </w:r>
          </w:p>
        </w:tc>
      </w:tr>
      <w:tr w:rsidR="00982CAB" w14:paraId="5DA69607" w14:textId="77777777">
        <w:tc>
          <w:tcPr>
            <w:tcW w:w="2122" w:type="dxa"/>
          </w:tcPr>
          <w:p w14:paraId="000000D3" w14:textId="77777777" w:rsidR="00982CAB" w:rsidRDefault="000E7915">
            <w:pPr>
              <w:spacing w:after="120" w:line="250" w:lineRule="auto"/>
              <w:ind w:right="51" w:firstLine="10"/>
              <w:rPr>
                <w:color w:val="000000"/>
                <w:sz w:val="18"/>
                <w:szCs w:val="18"/>
              </w:rPr>
            </w:pPr>
            <w:r>
              <w:rPr>
                <w:color w:val="000000"/>
                <w:sz w:val="18"/>
                <w:szCs w:val="18"/>
              </w:rPr>
              <w:t>MOE Curriculum and Material Development Unit (CAMDU)</w:t>
            </w:r>
          </w:p>
        </w:tc>
        <w:tc>
          <w:tcPr>
            <w:tcW w:w="2835" w:type="dxa"/>
          </w:tcPr>
          <w:p w14:paraId="000000D4" w14:textId="77777777" w:rsidR="00982CAB" w:rsidRDefault="000E7915">
            <w:pPr>
              <w:ind w:left="0"/>
              <w:rPr>
                <w:color w:val="000000"/>
                <w:sz w:val="18"/>
                <w:szCs w:val="18"/>
              </w:rPr>
            </w:pPr>
            <w:r>
              <w:rPr>
                <w:color w:val="000000"/>
                <w:sz w:val="18"/>
                <w:szCs w:val="18"/>
              </w:rPr>
              <w:t>Project areas for technical leadership</w:t>
            </w:r>
          </w:p>
        </w:tc>
        <w:tc>
          <w:tcPr>
            <w:tcW w:w="2409" w:type="dxa"/>
          </w:tcPr>
          <w:p w14:paraId="000000D5" w14:textId="77777777" w:rsidR="00982CAB" w:rsidRDefault="000E7915">
            <w:pPr>
              <w:numPr>
                <w:ilvl w:val="0"/>
                <w:numId w:val="24"/>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Meetings</w:t>
            </w:r>
          </w:p>
          <w:p w14:paraId="000000D6" w14:textId="77777777" w:rsidR="00982CAB" w:rsidRDefault="000E7915">
            <w:pPr>
              <w:numPr>
                <w:ilvl w:val="0"/>
                <w:numId w:val="24"/>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Structured agenda</w:t>
            </w:r>
          </w:p>
          <w:p w14:paraId="000000D7" w14:textId="77777777" w:rsidR="00982CAB" w:rsidRDefault="000E7915">
            <w:pPr>
              <w:numPr>
                <w:ilvl w:val="0"/>
                <w:numId w:val="24"/>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One-on-one Interviews</w:t>
            </w:r>
          </w:p>
          <w:p w14:paraId="000000D8" w14:textId="77777777" w:rsidR="00982CAB" w:rsidRDefault="000E7915">
            <w:pPr>
              <w:numPr>
                <w:ilvl w:val="0"/>
                <w:numId w:val="24"/>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Workshops</w:t>
            </w:r>
          </w:p>
          <w:p w14:paraId="000000D9" w14:textId="77777777" w:rsidR="00982CAB" w:rsidRDefault="000E7915">
            <w:pPr>
              <w:numPr>
                <w:ilvl w:val="0"/>
                <w:numId w:val="24"/>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Internal MOE channels</w:t>
            </w:r>
          </w:p>
          <w:p w14:paraId="000000DA" w14:textId="77777777" w:rsidR="00982CAB" w:rsidRDefault="000E7915">
            <w:pPr>
              <w:numPr>
                <w:ilvl w:val="0"/>
                <w:numId w:val="24"/>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Emails</w:t>
            </w:r>
          </w:p>
          <w:p w14:paraId="000000DB" w14:textId="77777777" w:rsidR="00982CAB" w:rsidRDefault="00982CAB">
            <w:pPr>
              <w:ind w:left="0"/>
              <w:rPr>
                <w:color w:val="000000"/>
                <w:sz w:val="18"/>
                <w:szCs w:val="18"/>
              </w:rPr>
            </w:pPr>
          </w:p>
        </w:tc>
        <w:tc>
          <w:tcPr>
            <w:tcW w:w="2552" w:type="dxa"/>
          </w:tcPr>
          <w:p w14:paraId="000000DC" w14:textId="77777777" w:rsidR="00982CAB" w:rsidRDefault="000E7915">
            <w:pPr>
              <w:numPr>
                <w:ilvl w:val="0"/>
                <w:numId w:val="24"/>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Project preparation</w:t>
            </w:r>
          </w:p>
          <w:p w14:paraId="000000DD" w14:textId="77777777" w:rsidR="00982CAB" w:rsidRDefault="000E7915">
            <w:pPr>
              <w:numPr>
                <w:ilvl w:val="0"/>
                <w:numId w:val="24"/>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During Project implementation</w:t>
            </w:r>
          </w:p>
          <w:p w14:paraId="000000DE" w14:textId="77777777" w:rsidR="00982CAB" w:rsidRDefault="000E7915">
            <w:pPr>
              <w:numPr>
                <w:ilvl w:val="0"/>
                <w:numId w:val="24"/>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Prior to launch of</w:t>
            </w:r>
          </w:p>
          <w:p w14:paraId="000000DF" w14:textId="77777777" w:rsidR="00982CAB" w:rsidRDefault="000E7915">
            <w:pPr>
              <w:numPr>
                <w:ilvl w:val="0"/>
                <w:numId w:val="24"/>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activities of potential</w:t>
            </w:r>
          </w:p>
          <w:p w14:paraId="000000E0" w14:textId="77777777" w:rsidR="00982CAB" w:rsidRDefault="000E7915">
            <w:pPr>
              <w:numPr>
                <w:ilvl w:val="0"/>
                <w:numId w:val="24"/>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interest</w:t>
            </w:r>
          </w:p>
        </w:tc>
      </w:tr>
      <w:tr w:rsidR="00982CAB" w14:paraId="5AD66AF9" w14:textId="77777777">
        <w:tc>
          <w:tcPr>
            <w:tcW w:w="2122" w:type="dxa"/>
          </w:tcPr>
          <w:p w14:paraId="000000E1" w14:textId="77777777" w:rsidR="00982CAB" w:rsidRDefault="000E7915">
            <w:pPr>
              <w:spacing w:after="120" w:line="250" w:lineRule="auto"/>
              <w:ind w:right="51" w:firstLine="10"/>
              <w:rPr>
                <w:color w:val="000000"/>
                <w:sz w:val="18"/>
                <w:szCs w:val="18"/>
              </w:rPr>
            </w:pPr>
            <w:r>
              <w:rPr>
                <w:color w:val="000000"/>
                <w:sz w:val="18"/>
                <w:szCs w:val="18"/>
              </w:rPr>
              <w:t>MOE Educational Assessment and Evaluation Unit</w:t>
            </w:r>
          </w:p>
        </w:tc>
        <w:tc>
          <w:tcPr>
            <w:tcW w:w="2835" w:type="dxa"/>
          </w:tcPr>
          <w:p w14:paraId="000000E2" w14:textId="77777777" w:rsidR="00982CAB" w:rsidRDefault="000E7915">
            <w:pPr>
              <w:ind w:left="0"/>
              <w:rPr>
                <w:color w:val="000000"/>
                <w:sz w:val="18"/>
                <w:szCs w:val="18"/>
              </w:rPr>
            </w:pPr>
            <w:r>
              <w:rPr>
                <w:color w:val="000000"/>
                <w:sz w:val="18"/>
                <w:szCs w:val="18"/>
              </w:rPr>
              <w:t>Project areas for technical leadership</w:t>
            </w:r>
          </w:p>
        </w:tc>
        <w:tc>
          <w:tcPr>
            <w:tcW w:w="2409" w:type="dxa"/>
          </w:tcPr>
          <w:p w14:paraId="000000E3" w14:textId="77777777" w:rsidR="00982CAB" w:rsidRDefault="000E7915">
            <w:pPr>
              <w:numPr>
                <w:ilvl w:val="0"/>
                <w:numId w:val="2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Meetings</w:t>
            </w:r>
          </w:p>
          <w:p w14:paraId="000000E4" w14:textId="77777777" w:rsidR="00982CAB" w:rsidRDefault="000E7915">
            <w:pPr>
              <w:numPr>
                <w:ilvl w:val="0"/>
                <w:numId w:val="2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Structured agenda</w:t>
            </w:r>
          </w:p>
          <w:p w14:paraId="000000E5" w14:textId="77777777" w:rsidR="00982CAB" w:rsidRDefault="000E7915">
            <w:pPr>
              <w:numPr>
                <w:ilvl w:val="0"/>
                <w:numId w:val="2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One-on-one</w:t>
            </w:r>
          </w:p>
          <w:p w14:paraId="000000E6" w14:textId="77777777" w:rsidR="00982CAB" w:rsidRDefault="000E7915">
            <w:pPr>
              <w:numPr>
                <w:ilvl w:val="0"/>
                <w:numId w:val="2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Interviews</w:t>
            </w:r>
          </w:p>
          <w:p w14:paraId="000000E7" w14:textId="77777777" w:rsidR="00982CAB" w:rsidRDefault="000E7915">
            <w:pPr>
              <w:numPr>
                <w:ilvl w:val="0"/>
                <w:numId w:val="2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Emails</w:t>
            </w:r>
          </w:p>
          <w:p w14:paraId="000000E8" w14:textId="77777777" w:rsidR="00982CAB" w:rsidRDefault="000E7915">
            <w:pPr>
              <w:numPr>
                <w:ilvl w:val="0"/>
                <w:numId w:val="2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Internal MOE channels</w:t>
            </w:r>
          </w:p>
          <w:p w14:paraId="000000E9" w14:textId="77777777" w:rsidR="00982CAB" w:rsidRDefault="00982CAB">
            <w:pPr>
              <w:ind w:left="0"/>
              <w:rPr>
                <w:color w:val="000000"/>
                <w:sz w:val="18"/>
                <w:szCs w:val="18"/>
              </w:rPr>
            </w:pPr>
          </w:p>
        </w:tc>
        <w:tc>
          <w:tcPr>
            <w:tcW w:w="2552" w:type="dxa"/>
          </w:tcPr>
          <w:p w14:paraId="000000EA" w14:textId="77777777" w:rsidR="00982CAB" w:rsidRDefault="000E7915">
            <w:pPr>
              <w:numPr>
                <w:ilvl w:val="0"/>
                <w:numId w:val="25"/>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Project preparation</w:t>
            </w:r>
          </w:p>
          <w:p w14:paraId="000000EB" w14:textId="77777777" w:rsidR="00982CAB" w:rsidRDefault="000E7915">
            <w:pPr>
              <w:numPr>
                <w:ilvl w:val="0"/>
                <w:numId w:val="25"/>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During Project implementation</w:t>
            </w:r>
          </w:p>
          <w:p w14:paraId="000000EC" w14:textId="77777777" w:rsidR="00982CAB" w:rsidRDefault="000E7915">
            <w:pPr>
              <w:numPr>
                <w:ilvl w:val="0"/>
                <w:numId w:val="25"/>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Prior to launch of</w:t>
            </w:r>
          </w:p>
          <w:p w14:paraId="000000ED" w14:textId="77777777" w:rsidR="00982CAB" w:rsidRDefault="000E7915">
            <w:pPr>
              <w:numPr>
                <w:ilvl w:val="0"/>
                <w:numId w:val="25"/>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activities of potential</w:t>
            </w:r>
          </w:p>
          <w:p w14:paraId="000000EE" w14:textId="77777777" w:rsidR="00982CAB" w:rsidRDefault="000E7915">
            <w:pPr>
              <w:numPr>
                <w:ilvl w:val="0"/>
                <w:numId w:val="25"/>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interest</w:t>
            </w:r>
          </w:p>
        </w:tc>
      </w:tr>
      <w:tr w:rsidR="00982CAB" w14:paraId="6ED2C9E4" w14:textId="77777777">
        <w:tc>
          <w:tcPr>
            <w:tcW w:w="2122" w:type="dxa"/>
          </w:tcPr>
          <w:p w14:paraId="000000EF" w14:textId="77777777" w:rsidR="00982CAB" w:rsidRDefault="000E7915">
            <w:pPr>
              <w:spacing w:after="120" w:line="250" w:lineRule="auto"/>
              <w:ind w:right="51" w:firstLine="10"/>
              <w:rPr>
                <w:color w:val="000000"/>
                <w:sz w:val="18"/>
                <w:szCs w:val="18"/>
              </w:rPr>
            </w:pPr>
            <w:r>
              <w:rPr>
                <w:color w:val="000000"/>
                <w:sz w:val="18"/>
                <w:szCs w:val="18"/>
              </w:rPr>
              <w:t>MOE Policy and Administration Unit</w:t>
            </w:r>
          </w:p>
        </w:tc>
        <w:tc>
          <w:tcPr>
            <w:tcW w:w="2835" w:type="dxa"/>
          </w:tcPr>
          <w:p w14:paraId="000000F0" w14:textId="77777777" w:rsidR="00982CAB" w:rsidRDefault="000E7915">
            <w:pPr>
              <w:ind w:left="0"/>
              <w:rPr>
                <w:color w:val="000000"/>
                <w:sz w:val="18"/>
                <w:szCs w:val="18"/>
              </w:rPr>
            </w:pPr>
            <w:r>
              <w:rPr>
                <w:color w:val="000000"/>
                <w:sz w:val="18"/>
                <w:szCs w:val="18"/>
              </w:rPr>
              <w:t>Project areas for technical leadership</w:t>
            </w:r>
          </w:p>
        </w:tc>
        <w:tc>
          <w:tcPr>
            <w:tcW w:w="2409" w:type="dxa"/>
          </w:tcPr>
          <w:p w14:paraId="000000F1" w14:textId="77777777" w:rsidR="00982CAB" w:rsidRDefault="000E7915">
            <w:pPr>
              <w:numPr>
                <w:ilvl w:val="0"/>
                <w:numId w:val="28"/>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Meetings</w:t>
            </w:r>
          </w:p>
          <w:p w14:paraId="000000F2" w14:textId="77777777" w:rsidR="00982CAB" w:rsidRDefault="000E7915">
            <w:pPr>
              <w:numPr>
                <w:ilvl w:val="0"/>
                <w:numId w:val="28"/>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Structured agenda</w:t>
            </w:r>
          </w:p>
          <w:p w14:paraId="000000F3" w14:textId="77777777" w:rsidR="00982CAB" w:rsidRDefault="000E7915">
            <w:pPr>
              <w:numPr>
                <w:ilvl w:val="0"/>
                <w:numId w:val="28"/>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One-on-one</w:t>
            </w:r>
          </w:p>
          <w:p w14:paraId="000000F4" w14:textId="77777777" w:rsidR="00982CAB" w:rsidRDefault="000E7915">
            <w:pPr>
              <w:numPr>
                <w:ilvl w:val="0"/>
                <w:numId w:val="28"/>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Interviews</w:t>
            </w:r>
          </w:p>
          <w:p w14:paraId="000000F5" w14:textId="77777777" w:rsidR="00982CAB" w:rsidRDefault="000E7915">
            <w:pPr>
              <w:numPr>
                <w:ilvl w:val="0"/>
                <w:numId w:val="28"/>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Emails</w:t>
            </w:r>
          </w:p>
          <w:p w14:paraId="000000F6" w14:textId="77777777" w:rsidR="00982CAB" w:rsidRDefault="000E7915">
            <w:pPr>
              <w:numPr>
                <w:ilvl w:val="0"/>
                <w:numId w:val="28"/>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Internal MOE channels</w:t>
            </w:r>
          </w:p>
          <w:p w14:paraId="000000F7" w14:textId="77777777" w:rsidR="00982CAB" w:rsidRDefault="00982CAB">
            <w:pPr>
              <w:ind w:left="0"/>
              <w:rPr>
                <w:color w:val="000000"/>
                <w:sz w:val="18"/>
                <w:szCs w:val="18"/>
              </w:rPr>
            </w:pPr>
          </w:p>
          <w:p w14:paraId="000000F8" w14:textId="77777777" w:rsidR="00982CAB" w:rsidRDefault="00982CAB">
            <w:pPr>
              <w:ind w:left="0"/>
              <w:rPr>
                <w:color w:val="000000"/>
                <w:sz w:val="18"/>
                <w:szCs w:val="18"/>
              </w:rPr>
            </w:pPr>
          </w:p>
        </w:tc>
        <w:tc>
          <w:tcPr>
            <w:tcW w:w="2552" w:type="dxa"/>
          </w:tcPr>
          <w:p w14:paraId="000000F9" w14:textId="77777777" w:rsidR="00982CAB" w:rsidRDefault="000E7915">
            <w:pPr>
              <w:pBdr>
                <w:top w:val="nil"/>
                <w:left w:val="nil"/>
                <w:bottom w:val="nil"/>
                <w:right w:val="nil"/>
                <w:between w:val="nil"/>
              </w:pBdr>
              <w:ind w:left="0"/>
              <w:jc w:val="left"/>
              <w:rPr>
                <w:color w:val="000000"/>
                <w:sz w:val="18"/>
                <w:szCs w:val="18"/>
              </w:rPr>
            </w:pPr>
            <w:r>
              <w:rPr>
                <w:color w:val="000000"/>
                <w:sz w:val="18"/>
                <w:szCs w:val="18"/>
              </w:rPr>
              <w:lastRenderedPageBreak/>
              <w:t>Project preparation</w:t>
            </w:r>
          </w:p>
          <w:p w14:paraId="000000FA" w14:textId="77777777" w:rsidR="00982CAB" w:rsidRDefault="000E7915">
            <w:pPr>
              <w:pBdr>
                <w:top w:val="nil"/>
                <w:left w:val="nil"/>
                <w:bottom w:val="nil"/>
                <w:right w:val="nil"/>
                <w:between w:val="nil"/>
              </w:pBdr>
              <w:ind w:left="0"/>
              <w:jc w:val="left"/>
              <w:rPr>
                <w:color w:val="000000"/>
                <w:sz w:val="18"/>
                <w:szCs w:val="18"/>
              </w:rPr>
            </w:pPr>
            <w:r>
              <w:rPr>
                <w:color w:val="000000"/>
                <w:sz w:val="18"/>
                <w:szCs w:val="18"/>
              </w:rPr>
              <w:t>During Project implementation</w:t>
            </w:r>
          </w:p>
          <w:p w14:paraId="000000FB" w14:textId="77777777" w:rsidR="00982CAB" w:rsidRDefault="000E7915">
            <w:pPr>
              <w:pBdr>
                <w:top w:val="nil"/>
                <w:left w:val="nil"/>
                <w:bottom w:val="nil"/>
                <w:right w:val="nil"/>
                <w:between w:val="nil"/>
              </w:pBdr>
              <w:ind w:left="0"/>
              <w:jc w:val="left"/>
              <w:rPr>
                <w:color w:val="000000"/>
                <w:sz w:val="18"/>
                <w:szCs w:val="18"/>
              </w:rPr>
            </w:pPr>
            <w:r>
              <w:rPr>
                <w:color w:val="000000"/>
                <w:sz w:val="18"/>
                <w:szCs w:val="18"/>
              </w:rPr>
              <w:t>Prior to launch of</w:t>
            </w:r>
          </w:p>
          <w:p w14:paraId="000000FC" w14:textId="77777777" w:rsidR="00982CAB" w:rsidRDefault="000E7915">
            <w:pPr>
              <w:pBdr>
                <w:top w:val="nil"/>
                <w:left w:val="nil"/>
                <w:bottom w:val="nil"/>
                <w:right w:val="nil"/>
                <w:between w:val="nil"/>
              </w:pBdr>
              <w:ind w:left="0"/>
              <w:jc w:val="left"/>
              <w:rPr>
                <w:color w:val="000000"/>
                <w:sz w:val="18"/>
                <w:szCs w:val="18"/>
              </w:rPr>
            </w:pPr>
            <w:r>
              <w:rPr>
                <w:color w:val="000000"/>
                <w:sz w:val="18"/>
                <w:szCs w:val="18"/>
              </w:rPr>
              <w:t>activities of potential</w:t>
            </w:r>
          </w:p>
          <w:p w14:paraId="000000FD" w14:textId="77777777" w:rsidR="00982CAB" w:rsidRDefault="000E7915">
            <w:pPr>
              <w:pBdr>
                <w:top w:val="nil"/>
                <w:left w:val="nil"/>
                <w:bottom w:val="nil"/>
                <w:right w:val="nil"/>
                <w:between w:val="nil"/>
              </w:pBdr>
              <w:ind w:left="0"/>
              <w:jc w:val="left"/>
              <w:rPr>
                <w:color w:val="000000"/>
                <w:sz w:val="18"/>
                <w:szCs w:val="18"/>
              </w:rPr>
            </w:pPr>
            <w:r>
              <w:rPr>
                <w:color w:val="000000"/>
                <w:sz w:val="18"/>
                <w:szCs w:val="18"/>
              </w:rPr>
              <w:t>interest</w:t>
            </w:r>
          </w:p>
        </w:tc>
      </w:tr>
      <w:tr w:rsidR="00982CAB" w14:paraId="27981E33" w14:textId="77777777">
        <w:tc>
          <w:tcPr>
            <w:tcW w:w="2122" w:type="dxa"/>
          </w:tcPr>
          <w:p w14:paraId="000000FE" w14:textId="77777777" w:rsidR="00982CAB" w:rsidRDefault="000E7915">
            <w:pPr>
              <w:spacing w:after="120" w:line="250" w:lineRule="auto"/>
              <w:ind w:right="51" w:firstLine="10"/>
              <w:rPr>
                <w:color w:val="000000"/>
                <w:sz w:val="18"/>
                <w:szCs w:val="18"/>
              </w:rPr>
            </w:pPr>
            <w:r>
              <w:rPr>
                <w:color w:val="000000"/>
                <w:sz w:val="18"/>
                <w:szCs w:val="18"/>
              </w:rPr>
              <w:t>St. Lucia’s Teacher’s Union</w:t>
            </w:r>
          </w:p>
        </w:tc>
        <w:tc>
          <w:tcPr>
            <w:tcW w:w="2835" w:type="dxa"/>
          </w:tcPr>
          <w:p w14:paraId="000000FF"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Project’s outputs and outcomes, the timing of these deliverables and benefits</w:t>
            </w:r>
          </w:p>
          <w:p w14:paraId="00000100"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Factors that may affect access to Project initiatives and options for equitable access.</w:t>
            </w:r>
          </w:p>
          <w:p w14:paraId="00000101" w14:textId="77777777" w:rsidR="00982CAB" w:rsidRDefault="000E7915">
            <w:pPr>
              <w:ind w:left="0"/>
              <w:rPr>
                <w:color w:val="000000"/>
                <w:sz w:val="18"/>
                <w:szCs w:val="18"/>
              </w:rPr>
            </w:pPr>
            <w:r>
              <w:rPr>
                <w:sz w:val="18"/>
                <w:szCs w:val="18"/>
              </w:rPr>
              <w:t>Project risks and mitigation measures</w:t>
            </w:r>
          </w:p>
        </w:tc>
        <w:tc>
          <w:tcPr>
            <w:tcW w:w="2409" w:type="dxa"/>
          </w:tcPr>
          <w:p w14:paraId="00000102"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Focus group discussions</w:t>
            </w:r>
          </w:p>
          <w:p w14:paraId="00000103"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Consultations</w:t>
            </w:r>
          </w:p>
          <w:p w14:paraId="00000104"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Emails, letters</w:t>
            </w:r>
          </w:p>
          <w:p w14:paraId="00000105"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Beneficiary survey</w:t>
            </w:r>
          </w:p>
          <w:p w14:paraId="00000106"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Bulletins, newsletters and notice boards</w:t>
            </w:r>
          </w:p>
          <w:p w14:paraId="00000107" w14:textId="77777777" w:rsidR="00982CAB" w:rsidRDefault="000E7915">
            <w:pPr>
              <w:numPr>
                <w:ilvl w:val="0"/>
                <w:numId w:val="28"/>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Social media</w:t>
            </w:r>
          </w:p>
        </w:tc>
        <w:tc>
          <w:tcPr>
            <w:tcW w:w="2552" w:type="dxa"/>
          </w:tcPr>
          <w:p w14:paraId="00000108" w14:textId="77777777" w:rsidR="00982CAB" w:rsidRDefault="000E7915">
            <w:pPr>
              <w:numPr>
                <w:ilvl w:val="0"/>
                <w:numId w:val="46"/>
              </w:numPr>
              <w:pBdr>
                <w:top w:val="nil"/>
                <w:left w:val="nil"/>
                <w:bottom w:val="nil"/>
                <w:right w:val="nil"/>
                <w:between w:val="nil"/>
              </w:pBdr>
              <w:rPr>
                <w:color w:val="000000"/>
              </w:rPr>
            </w:pPr>
            <w:r>
              <w:rPr>
                <w:color w:val="000000"/>
                <w:sz w:val="18"/>
                <w:szCs w:val="18"/>
              </w:rPr>
              <w:t>During Project implementation</w:t>
            </w:r>
          </w:p>
          <w:p w14:paraId="00000109"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Prior to launch of activities of potential interest</w:t>
            </w:r>
          </w:p>
          <w:p w14:paraId="0000010A" w14:textId="77777777" w:rsidR="00982CAB" w:rsidRDefault="00982CAB">
            <w:pPr>
              <w:pBdr>
                <w:top w:val="nil"/>
                <w:left w:val="nil"/>
                <w:bottom w:val="nil"/>
                <w:right w:val="nil"/>
                <w:between w:val="nil"/>
              </w:pBdr>
              <w:ind w:left="0"/>
              <w:jc w:val="left"/>
              <w:rPr>
                <w:color w:val="000000"/>
                <w:sz w:val="18"/>
                <w:szCs w:val="18"/>
              </w:rPr>
            </w:pPr>
          </w:p>
        </w:tc>
      </w:tr>
      <w:tr w:rsidR="00982CAB" w14:paraId="11CB5370" w14:textId="77777777">
        <w:tc>
          <w:tcPr>
            <w:tcW w:w="2122" w:type="dxa"/>
          </w:tcPr>
          <w:p w14:paraId="0000010B" w14:textId="77777777" w:rsidR="00982CAB" w:rsidRDefault="000E7915">
            <w:pPr>
              <w:spacing w:after="120" w:line="250" w:lineRule="auto"/>
              <w:ind w:right="51" w:firstLine="10"/>
              <w:rPr>
                <w:color w:val="000000"/>
                <w:sz w:val="18"/>
                <w:szCs w:val="18"/>
              </w:rPr>
            </w:pPr>
            <w:r>
              <w:rPr>
                <w:color w:val="000000"/>
                <w:sz w:val="18"/>
                <w:szCs w:val="18"/>
              </w:rPr>
              <w:t>National Principals Association</w:t>
            </w:r>
          </w:p>
        </w:tc>
        <w:tc>
          <w:tcPr>
            <w:tcW w:w="2835" w:type="dxa"/>
          </w:tcPr>
          <w:p w14:paraId="0000010C"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Project’s outputs and outcomes, the timing of these deliverables and benefits</w:t>
            </w:r>
          </w:p>
          <w:p w14:paraId="0000010D"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Factors that may affect access to Project initiatives and options for equitable access.</w:t>
            </w:r>
          </w:p>
          <w:p w14:paraId="0000010E" w14:textId="77777777" w:rsidR="00982CAB" w:rsidRDefault="000E7915">
            <w:pPr>
              <w:ind w:left="0"/>
              <w:rPr>
                <w:color w:val="000000"/>
                <w:sz w:val="18"/>
                <w:szCs w:val="18"/>
              </w:rPr>
            </w:pPr>
            <w:r>
              <w:rPr>
                <w:sz w:val="18"/>
                <w:szCs w:val="18"/>
              </w:rPr>
              <w:t>Project risks and mitigation measures</w:t>
            </w:r>
          </w:p>
        </w:tc>
        <w:tc>
          <w:tcPr>
            <w:tcW w:w="2409" w:type="dxa"/>
          </w:tcPr>
          <w:p w14:paraId="0000010F"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Focus group discussions</w:t>
            </w:r>
          </w:p>
          <w:p w14:paraId="00000110"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Consultations</w:t>
            </w:r>
          </w:p>
          <w:p w14:paraId="00000111"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Emails, letters</w:t>
            </w:r>
          </w:p>
          <w:p w14:paraId="00000112"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Beneficiary survey</w:t>
            </w:r>
          </w:p>
          <w:p w14:paraId="00000113"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Bulletins, newsletters and notice boards</w:t>
            </w:r>
          </w:p>
          <w:p w14:paraId="00000114" w14:textId="77777777" w:rsidR="00982CAB" w:rsidRDefault="000E7915">
            <w:pPr>
              <w:numPr>
                <w:ilvl w:val="0"/>
                <w:numId w:val="28"/>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Social media</w:t>
            </w:r>
          </w:p>
        </w:tc>
        <w:tc>
          <w:tcPr>
            <w:tcW w:w="2552" w:type="dxa"/>
          </w:tcPr>
          <w:p w14:paraId="00000115" w14:textId="77777777" w:rsidR="00982CAB" w:rsidRDefault="000E7915">
            <w:pPr>
              <w:numPr>
                <w:ilvl w:val="0"/>
                <w:numId w:val="46"/>
              </w:numPr>
              <w:pBdr>
                <w:top w:val="nil"/>
                <w:left w:val="nil"/>
                <w:bottom w:val="nil"/>
                <w:right w:val="nil"/>
                <w:between w:val="nil"/>
              </w:pBdr>
              <w:rPr>
                <w:color w:val="000000"/>
              </w:rPr>
            </w:pPr>
            <w:r>
              <w:rPr>
                <w:color w:val="000000"/>
                <w:sz w:val="18"/>
                <w:szCs w:val="18"/>
              </w:rPr>
              <w:t>During Project implementation</w:t>
            </w:r>
          </w:p>
          <w:p w14:paraId="00000116" w14:textId="77777777" w:rsidR="00982CAB" w:rsidRDefault="000E7915">
            <w:pPr>
              <w:numPr>
                <w:ilvl w:val="0"/>
                <w:numId w:val="46"/>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Prior to launch of activities of potential interest</w:t>
            </w:r>
          </w:p>
          <w:p w14:paraId="00000117" w14:textId="77777777" w:rsidR="00982CAB" w:rsidRDefault="00982CAB">
            <w:pPr>
              <w:pBdr>
                <w:top w:val="nil"/>
                <w:left w:val="nil"/>
                <w:bottom w:val="nil"/>
                <w:right w:val="nil"/>
                <w:between w:val="nil"/>
              </w:pBdr>
              <w:ind w:left="0"/>
              <w:jc w:val="left"/>
              <w:rPr>
                <w:color w:val="000000"/>
                <w:sz w:val="18"/>
                <w:szCs w:val="18"/>
              </w:rPr>
            </w:pPr>
          </w:p>
        </w:tc>
      </w:tr>
      <w:tr w:rsidR="00982CAB" w14:paraId="404C990C" w14:textId="77777777">
        <w:tc>
          <w:tcPr>
            <w:tcW w:w="9918" w:type="dxa"/>
            <w:gridSpan w:val="4"/>
            <w:shd w:val="clear" w:color="auto" w:fill="D9D9D9"/>
          </w:tcPr>
          <w:p w14:paraId="00000118" w14:textId="77777777" w:rsidR="00982CAB" w:rsidRDefault="000E7915">
            <w:pPr>
              <w:ind w:left="0"/>
              <w:rPr>
                <w:color w:val="000000"/>
                <w:sz w:val="18"/>
                <w:szCs w:val="18"/>
              </w:rPr>
            </w:pPr>
            <w:r>
              <w:rPr>
                <w:b/>
                <w:bCs/>
                <w:color w:val="000000"/>
                <w:sz w:val="18"/>
                <w:szCs w:val="18"/>
              </w:rPr>
              <w:t>Other interested parties</w:t>
            </w:r>
          </w:p>
        </w:tc>
      </w:tr>
      <w:tr w:rsidR="00982CAB" w14:paraId="55984563" w14:textId="77777777">
        <w:tc>
          <w:tcPr>
            <w:tcW w:w="2122" w:type="dxa"/>
          </w:tcPr>
          <w:p w14:paraId="0000011C" w14:textId="77777777" w:rsidR="00982CAB" w:rsidRDefault="000E7915">
            <w:pPr>
              <w:ind w:firstLine="10"/>
              <w:rPr>
                <w:color w:val="000000"/>
                <w:sz w:val="18"/>
                <w:szCs w:val="18"/>
              </w:rPr>
            </w:pPr>
            <w:r>
              <w:rPr>
                <w:color w:val="000000"/>
                <w:sz w:val="18"/>
                <w:szCs w:val="18"/>
              </w:rPr>
              <w:t>Teacher training institutions</w:t>
            </w:r>
          </w:p>
          <w:p w14:paraId="0000011D" w14:textId="77777777" w:rsidR="00982CAB" w:rsidRDefault="00982CAB">
            <w:pPr>
              <w:ind w:left="0"/>
              <w:rPr>
                <w:color w:val="000000"/>
                <w:sz w:val="18"/>
                <w:szCs w:val="18"/>
              </w:rPr>
            </w:pPr>
          </w:p>
        </w:tc>
        <w:tc>
          <w:tcPr>
            <w:tcW w:w="2835" w:type="dxa"/>
          </w:tcPr>
          <w:p w14:paraId="0000011E" w14:textId="77777777" w:rsidR="00982CAB" w:rsidRDefault="000E7915">
            <w:pPr>
              <w:ind w:left="0"/>
              <w:rPr>
                <w:color w:val="000000"/>
                <w:sz w:val="18"/>
                <w:szCs w:val="18"/>
              </w:rPr>
            </w:pPr>
            <w:r>
              <w:rPr>
                <w:color w:val="000000"/>
                <w:sz w:val="18"/>
                <w:szCs w:val="18"/>
              </w:rPr>
              <w:t>Information sharing</w:t>
            </w:r>
          </w:p>
        </w:tc>
        <w:tc>
          <w:tcPr>
            <w:tcW w:w="2409" w:type="dxa"/>
          </w:tcPr>
          <w:p w14:paraId="0000011F" w14:textId="77777777" w:rsidR="00982CAB" w:rsidRDefault="000E7915">
            <w:pPr>
              <w:numPr>
                <w:ilvl w:val="0"/>
                <w:numId w:val="13"/>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 xml:space="preserve">Focus group meetings and discussions, </w:t>
            </w:r>
          </w:p>
          <w:p w14:paraId="00000120" w14:textId="77777777" w:rsidR="00982CAB" w:rsidRDefault="000E7915">
            <w:pPr>
              <w:numPr>
                <w:ilvl w:val="0"/>
                <w:numId w:val="13"/>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social media</w:t>
            </w:r>
          </w:p>
          <w:p w14:paraId="00000121" w14:textId="77777777" w:rsidR="00982CAB" w:rsidRDefault="000E7915">
            <w:pPr>
              <w:numPr>
                <w:ilvl w:val="0"/>
                <w:numId w:val="13"/>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 xml:space="preserve">Correspondence to leaders </w:t>
            </w:r>
          </w:p>
        </w:tc>
        <w:tc>
          <w:tcPr>
            <w:tcW w:w="2552" w:type="dxa"/>
          </w:tcPr>
          <w:p w14:paraId="00000122" w14:textId="77777777" w:rsidR="00982CAB" w:rsidRDefault="000E7915">
            <w:pPr>
              <w:ind w:left="0"/>
              <w:rPr>
                <w:color w:val="000000"/>
                <w:sz w:val="18"/>
                <w:szCs w:val="18"/>
              </w:rPr>
            </w:pPr>
            <w:r>
              <w:rPr>
                <w:color w:val="000000"/>
                <w:sz w:val="18"/>
                <w:szCs w:val="18"/>
              </w:rPr>
              <w:t>During Project implementation</w:t>
            </w:r>
          </w:p>
          <w:p w14:paraId="00000123" w14:textId="77777777" w:rsidR="00982CAB" w:rsidRDefault="000E7915">
            <w:pPr>
              <w:ind w:left="0"/>
              <w:rPr>
                <w:color w:val="000000"/>
                <w:sz w:val="18"/>
                <w:szCs w:val="18"/>
              </w:rPr>
            </w:pPr>
            <w:r>
              <w:rPr>
                <w:color w:val="000000"/>
                <w:sz w:val="18"/>
                <w:szCs w:val="18"/>
              </w:rPr>
              <w:t>Prior to development of training activities for educators</w:t>
            </w:r>
          </w:p>
        </w:tc>
      </w:tr>
      <w:tr w:rsidR="00982CAB" w14:paraId="4DAAD39C" w14:textId="77777777">
        <w:tc>
          <w:tcPr>
            <w:tcW w:w="2122" w:type="dxa"/>
          </w:tcPr>
          <w:p w14:paraId="00000124" w14:textId="77777777" w:rsidR="00982CAB" w:rsidRDefault="000E7915">
            <w:pPr>
              <w:ind w:firstLine="10"/>
              <w:rPr>
                <w:color w:val="000000"/>
                <w:sz w:val="18"/>
                <w:szCs w:val="18"/>
              </w:rPr>
            </w:pPr>
            <w:r>
              <w:rPr>
                <w:color w:val="000000"/>
                <w:sz w:val="18"/>
                <w:szCs w:val="18"/>
              </w:rPr>
              <w:t>National ICT in Education Council</w:t>
            </w:r>
          </w:p>
        </w:tc>
        <w:tc>
          <w:tcPr>
            <w:tcW w:w="2835" w:type="dxa"/>
          </w:tcPr>
          <w:p w14:paraId="00000125" w14:textId="77777777" w:rsidR="00982CAB" w:rsidRDefault="000E7915">
            <w:pPr>
              <w:ind w:left="0"/>
              <w:rPr>
                <w:color w:val="000000"/>
                <w:sz w:val="18"/>
                <w:szCs w:val="18"/>
              </w:rPr>
            </w:pPr>
            <w:r>
              <w:rPr>
                <w:color w:val="000000"/>
                <w:sz w:val="18"/>
                <w:szCs w:val="18"/>
              </w:rPr>
              <w:t>Information sharing</w:t>
            </w:r>
          </w:p>
        </w:tc>
        <w:tc>
          <w:tcPr>
            <w:tcW w:w="2409" w:type="dxa"/>
          </w:tcPr>
          <w:p w14:paraId="00000126" w14:textId="77777777" w:rsidR="00982CAB" w:rsidRDefault="000E7915">
            <w:pPr>
              <w:pBdr>
                <w:top w:val="nil"/>
                <w:left w:val="nil"/>
                <w:bottom w:val="nil"/>
                <w:right w:val="nil"/>
                <w:between w:val="nil"/>
              </w:pBdr>
              <w:ind w:left="0"/>
              <w:jc w:val="left"/>
              <w:rPr>
                <w:color w:val="000000"/>
                <w:sz w:val="18"/>
                <w:szCs w:val="18"/>
              </w:rPr>
            </w:pPr>
            <w:r>
              <w:rPr>
                <w:color w:val="000000"/>
                <w:sz w:val="18"/>
                <w:szCs w:val="18"/>
              </w:rPr>
              <w:t>Structured agenda</w:t>
            </w:r>
          </w:p>
          <w:p w14:paraId="00000127" w14:textId="77777777" w:rsidR="00982CAB" w:rsidRDefault="00982CAB">
            <w:pPr>
              <w:ind w:left="0"/>
              <w:rPr>
                <w:color w:val="000000"/>
                <w:sz w:val="18"/>
                <w:szCs w:val="18"/>
              </w:rPr>
            </w:pPr>
          </w:p>
        </w:tc>
        <w:tc>
          <w:tcPr>
            <w:tcW w:w="2552" w:type="dxa"/>
          </w:tcPr>
          <w:p w14:paraId="00000128" w14:textId="77777777" w:rsidR="00982CAB" w:rsidRDefault="000E7915">
            <w:pPr>
              <w:numPr>
                <w:ilvl w:val="0"/>
                <w:numId w:val="14"/>
              </w:numPr>
              <w:pBdr>
                <w:top w:val="nil"/>
                <w:left w:val="nil"/>
                <w:bottom w:val="nil"/>
                <w:right w:val="nil"/>
                <w:between w:val="nil"/>
              </w:pBdr>
              <w:rPr>
                <w:color w:val="000000"/>
              </w:rPr>
            </w:pPr>
            <w:r>
              <w:rPr>
                <w:color w:val="000000"/>
                <w:sz w:val="18"/>
                <w:szCs w:val="18"/>
              </w:rPr>
              <w:t>During Project Implementation</w:t>
            </w:r>
          </w:p>
          <w:p w14:paraId="00000129" w14:textId="77777777" w:rsidR="00982CAB" w:rsidRDefault="000E7915">
            <w:pPr>
              <w:numPr>
                <w:ilvl w:val="0"/>
                <w:numId w:val="14"/>
              </w:numPr>
              <w:pBdr>
                <w:top w:val="nil"/>
                <w:left w:val="nil"/>
                <w:bottom w:val="nil"/>
                <w:right w:val="nil"/>
                <w:between w:val="nil"/>
              </w:pBdr>
              <w:rPr>
                <w:color w:val="000000"/>
              </w:rPr>
            </w:pPr>
            <w:r>
              <w:rPr>
                <w:color w:val="000000"/>
                <w:sz w:val="18"/>
                <w:szCs w:val="18"/>
              </w:rPr>
              <w:t xml:space="preserve">Prior to implementation of </w:t>
            </w:r>
            <w:proofErr w:type="spellStart"/>
            <w:r>
              <w:rPr>
                <w:color w:val="000000"/>
                <w:sz w:val="18"/>
                <w:szCs w:val="18"/>
              </w:rPr>
              <w:t>EDTech</w:t>
            </w:r>
            <w:proofErr w:type="spellEnd"/>
            <w:r>
              <w:rPr>
                <w:color w:val="000000"/>
                <w:sz w:val="18"/>
                <w:szCs w:val="18"/>
              </w:rPr>
              <w:t xml:space="preserve"> activities and policy development</w:t>
            </w:r>
          </w:p>
        </w:tc>
      </w:tr>
      <w:tr w:rsidR="00982CAB" w14:paraId="2D84F00C" w14:textId="77777777">
        <w:tc>
          <w:tcPr>
            <w:tcW w:w="2122" w:type="dxa"/>
          </w:tcPr>
          <w:p w14:paraId="0000012A" w14:textId="77777777" w:rsidR="00982CAB" w:rsidRDefault="000E7915">
            <w:pPr>
              <w:ind w:firstLine="10"/>
              <w:rPr>
                <w:color w:val="000000"/>
                <w:sz w:val="18"/>
                <w:szCs w:val="18"/>
              </w:rPr>
            </w:pPr>
            <w:r>
              <w:rPr>
                <w:color w:val="000000"/>
                <w:sz w:val="18"/>
                <w:szCs w:val="18"/>
              </w:rPr>
              <w:t>Government of Saint Lucia Training and Development Advisory Committee</w:t>
            </w:r>
          </w:p>
        </w:tc>
        <w:tc>
          <w:tcPr>
            <w:tcW w:w="2835" w:type="dxa"/>
          </w:tcPr>
          <w:p w14:paraId="0000012B" w14:textId="77777777" w:rsidR="00982CAB" w:rsidRDefault="000E7915">
            <w:pPr>
              <w:ind w:left="0"/>
              <w:rPr>
                <w:color w:val="000000"/>
                <w:sz w:val="18"/>
                <w:szCs w:val="18"/>
              </w:rPr>
            </w:pPr>
            <w:r>
              <w:rPr>
                <w:color w:val="000000"/>
                <w:sz w:val="18"/>
                <w:szCs w:val="18"/>
              </w:rPr>
              <w:t>Advisory and guidance.</w:t>
            </w:r>
          </w:p>
        </w:tc>
        <w:tc>
          <w:tcPr>
            <w:tcW w:w="2409" w:type="dxa"/>
          </w:tcPr>
          <w:p w14:paraId="0000012C" w14:textId="77777777" w:rsidR="00982CAB" w:rsidRDefault="000E7915">
            <w:pPr>
              <w:numPr>
                <w:ilvl w:val="0"/>
                <w:numId w:val="17"/>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Structured agenda</w:t>
            </w:r>
          </w:p>
          <w:p w14:paraId="0000012D" w14:textId="77777777" w:rsidR="00982CAB" w:rsidRDefault="000E7915">
            <w:pPr>
              <w:numPr>
                <w:ilvl w:val="0"/>
                <w:numId w:val="17"/>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One-on-one interviews</w:t>
            </w:r>
          </w:p>
        </w:tc>
        <w:tc>
          <w:tcPr>
            <w:tcW w:w="2552" w:type="dxa"/>
          </w:tcPr>
          <w:p w14:paraId="0000012E" w14:textId="77777777" w:rsidR="00982CAB" w:rsidRDefault="000E7915">
            <w:pPr>
              <w:numPr>
                <w:ilvl w:val="0"/>
                <w:numId w:val="16"/>
              </w:numPr>
              <w:pBdr>
                <w:top w:val="nil"/>
                <w:left w:val="nil"/>
                <w:bottom w:val="nil"/>
                <w:right w:val="nil"/>
                <w:between w:val="nil"/>
              </w:pBdr>
              <w:rPr>
                <w:color w:val="000000"/>
              </w:rPr>
            </w:pPr>
            <w:r>
              <w:rPr>
                <w:color w:val="000000"/>
                <w:sz w:val="18"/>
                <w:szCs w:val="18"/>
              </w:rPr>
              <w:t>During Project implementation</w:t>
            </w:r>
          </w:p>
          <w:p w14:paraId="0000012F" w14:textId="77777777" w:rsidR="00982CAB" w:rsidRDefault="000E7915">
            <w:pPr>
              <w:numPr>
                <w:ilvl w:val="0"/>
                <w:numId w:val="16"/>
              </w:numPr>
              <w:pBdr>
                <w:top w:val="nil"/>
                <w:left w:val="nil"/>
                <w:bottom w:val="nil"/>
                <w:right w:val="nil"/>
                <w:between w:val="nil"/>
              </w:pBdr>
              <w:rPr>
                <w:color w:val="000000"/>
              </w:rPr>
            </w:pPr>
            <w:r>
              <w:rPr>
                <w:color w:val="000000"/>
                <w:sz w:val="18"/>
                <w:szCs w:val="18"/>
              </w:rPr>
              <w:t>Prior to development of training activities for educators</w:t>
            </w:r>
          </w:p>
        </w:tc>
      </w:tr>
      <w:tr w:rsidR="00982CAB" w14:paraId="5FF9D72C" w14:textId="77777777">
        <w:tc>
          <w:tcPr>
            <w:tcW w:w="2122" w:type="dxa"/>
          </w:tcPr>
          <w:p w14:paraId="00000130" w14:textId="77777777" w:rsidR="00982CAB" w:rsidRDefault="000E7915">
            <w:pPr>
              <w:ind w:firstLine="10"/>
              <w:rPr>
                <w:color w:val="000000"/>
                <w:sz w:val="18"/>
                <w:szCs w:val="18"/>
              </w:rPr>
            </w:pPr>
            <w:r>
              <w:rPr>
                <w:color w:val="000000"/>
                <w:sz w:val="18"/>
                <w:szCs w:val="18"/>
              </w:rPr>
              <w:t>Department of the Public Service</w:t>
            </w:r>
          </w:p>
          <w:p w14:paraId="00000131" w14:textId="77777777" w:rsidR="00982CAB" w:rsidRDefault="00982CAB">
            <w:pPr>
              <w:ind w:firstLine="10"/>
              <w:rPr>
                <w:color w:val="000000"/>
                <w:sz w:val="18"/>
                <w:szCs w:val="18"/>
              </w:rPr>
            </w:pPr>
          </w:p>
        </w:tc>
        <w:tc>
          <w:tcPr>
            <w:tcW w:w="2835" w:type="dxa"/>
          </w:tcPr>
          <w:p w14:paraId="00000132" w14:textId="77777777" w:rsidR="00982CAB" w:rsidRDefault="000E7915">
            <w:pPr>
              <w:ind w:left="0"/>
              <w:rPr>
                <w:color w:val="000000"/>
                <w:sz w:val="18"/>
                <w:szCs w:val="18"/>
              </w:rPr>
            </w:pPr>
            <w:r>
              <w:rPr>
                <w:color w:val="000000"/>
                <w:sz w:val="18"/>
                <w:szCs w:val="18"/>
              </w:rPr>
              <w:t>Advisory and guidance</w:t>
            </w:r>
          </w:p>
        </w:tc>
        <w:tc>
          <w:tcPr>
            <w:tcW w:w="2409" w:type="dxa"/>
          </w:tcPr>
          <w:p w14:paraId="00000133" w14:textId="77777777" w:rsidR="00982CAB" w:rsidRDefault="000E7915">
            <w:pPr>
              <w:numPr>
                <w:ilvl w:val="0"/>
                <w:numId w:val="18"/>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Structured agenda</w:t>
            </w:r>
          </w:p>
          <w:p w14:paraId="00000134" w14:textId="77777777" w:rsidR="00982CAB" w:rsidRDefault="000E7915">
            <w:pPr>
              <w:numPr>
                <w:ilvl w:val="0"/>
                <w:numId w:val="18"/>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One-on-one interviews</w:t>
            </w:r>
          </w:p>
        </w:tc>
        <w:tc>
          <w:tcPr>
            <w:tcW w:w="2552" w:type="dxa"/>
          </w:tcPr>
          <w:p w14:paraId="00000135" w14:textId="77777777" w:rsidR="00982CAB" w:rsidRDefault="000E7915">
            <w:pPr>
              <w:numPr>
                <w:ilvl w:val="0"/>
                <w:numId w:val="18"/>
              </w:numPr>
              <w:pBdr>
                <w:top w:val="nil"/>
                <w:left w:val="nil"/>
                <w:bottom w:val="nil"/>
                <w:right w:val="nil"/>
                <w:between w:val="nil"/>
              </w:pBdr>
              <w:rPr>
                <w:color w:val="000000"/>
              </w:rPr>
            </w:pPr>
            <w:r>
              <w:rPr>
                <w:color w:val="000000"/>
                <w:sz w:val="18"/>
                <w:szCs w:val="18"/>
              </w:rPr>
              <w:t>During Project implementation</w:t>
            </w:r>
          </w:p>
          <w:p w14:paraId="00000136" w14:textId="77777777" w:rsidR="00982CAB" w:rsidRDefault="000E7915">
            <w:pPr>
              <w:numPr>
                <w:ilvl w:val="0"/>
                <w:numId w:val="18"/>
              </w:numPr>
              <w:pBdr>
                <w:top w:val="nil"/>
                <w:left w:val="nil"/>
                <w:bottom w:val="nil"/>
                <w:right w:val="nil"/>
                <w:between w:val="nil"/>
              </w:pBdr>
              <w:rPr>
                <w:color w:val="000000"/>
              </w:rPr>
            </w:pPr>
            <w:r>
              <w:rPr>
                <w:color w:val="000000"/>
                <w:sz w:val="18"/>
                <w:szCs w:val="18"/>
              </w:rPr>
              <w:t>Prior to development of training activities for educators and development of policies</w:t>
            </w:r>
          </w:p>
        </w:tc>
      </w:tr>
      <w:tr w:rsidR="00982CAB" w14:paraId="0EC09285" w14:textId="77777777">
        <w:tc>
          <w:tcPr>
            <w:tcW w:w="2122" w:type="dxa"/>
          </w:tcPr>
          <w:p w14:paraId="00000137" w14:textId="77777777" w:rsidR="00982CAB" w:rsidRDefault="000E7915">
            <w:pPr>
              <w:ind w:firstLine="10"/>
              <w:rPr>
                <w:color w:val="000000"/>
                <w:sz w:val="18"/>
                <w:szCs w:val="18"/>
              </w:rPr>
            </w:pPr>
            <w:r>
              <w:rPr>
                <w:color w:val="000000"/>
                <w:sz w:val="18"/>
                <w:szCs w:val="18"/>
              </w:rPr>
              <w:t>Division of Gender Affairs</w:t>
            </w:r>
          </w:p>
          <w:p w14:paraId="00000138" w14:textId="77777777" w:rsidR="00982CAB" w:rsidRDefault="00982CAB">
            <w:pPr>
              <w:ind w:left="0"/>
              <w:rPr>
                <w:color w:val="000000"/>
                <w:sz w:val="18"/>
                <w:szCs w:val="18"/>
              </w:rPr>
            </w:pPr>
          </w:p>
        </w:tc>
        <w:tc>
          <w:tcPr>
            <w:tcW w:w="2835" w:type="dxa"/>
          </w:tcPr>
          <w:p w14:paraId="00000139" w14:textId="77777777" w:rsidR="00982CAB" w:rsidRDefault="000E7915">
            <w:pPr>
              <w:ind w:left="0"/>
              <w:rPr>
                <w:color w:val="000000"/>
                <w:sz w:val="18"/>
                <w:szCs w:val="18"/>
              </w:rPr>
            </w:pPr>
            <w:r>
              <w:rPr>
                <w:color w:val="000000"/>
                <w:sz w:val="18"/>
                <w:szCs w:val="18"/>
              </w:rPr>
              <w:t>Advisory and guidance</w:t>
            </w:r>
          </w:p>
        </w:tc>
        <w:tc>
          <w:tcPr>
            <w:tcW w:w="2409" w:type="dxa"/>
          </w:tcPr>
          <w:p w14:paraId="0000013A" w14:textId="77777777" w:rsidR="00982CAB" w:rsidRDefault="000E7915">
            <w:pPr>
              <w:numPr>
                <w:ilvl w:val="0"/>
                <w:numId w:val="19"/>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Structured agenda</w:t>
            </w:r>
          </w:p>
          <w:p w14:paraId="0000013B" w14:textId="77777777" w:rsidR="00982CAB" w:rsidRDefault="000E7915">
            <w:pPr>
              <w:numPr>
                <w:ilvl w:val="0"/>
                <w:numId w:val="19"/>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One-on-one interviews</w:t>
            </w:r>
          </w:p>
        </w:tc>
        <w:tc>
          <w:tcPr>
            <w:tcW w:w="2552" w:type="dxa"/>
          </w:tcPr>
          <w:p w14:paraId="0000013C" w14:textId="77777777" w:rsidR="00982CAB" w:rsidRDefault="000E7915">
            <w:pPr>
              <w:ind w:left="0"/>
              <w:rPr>
                <w:color w:val="000000"/>
                <w:sz w:val="18"/>
                <w:szCs w:val="18"/>
              </w:rPr>
            </w:pPr>
            <w:r>
              <w:rPr>
                <w:color w:val="000000"/>
                <w:sz w:val="18"/>
                <w:szCs w:val="18"/>
              </w:rPr>
              <w:t>During Project implementation</w:t>
            </w:r>
          </w:p>
        </w:tc>
      </w:tr>
      <w:tr w:rsidR="00982CAB" w14:paraId="0CC1C280" w14:textId="77777777">
        <w:tc>
          <w:tcPr>
            <w:tcW w:w="2122" w:type="dxa"/>
          </w:tcPr>
          <w:p w14:paraId="0000013D" w14:textId="77777777" w:rsidR="00982CAB" w:rsidRDefault="000E7915">
            <w:pPr>
              <w:ind w:firstLine="10"/>
              <w:rPr>
                <w:color w:val="000000"/>
                <w:sz w:val="18"/>
                <w:szCs w:val="18"/>
              </w:rPr>
            </w:pPr>
            <w:r>
              <w:rPr>
                <w:color w:val="000000"/>
                <w:sz w:val="18"/>
                <w:szCs w:val="18"/>
              </w:rPr>
              <w:t xml:space="preserve">National Emergency Management </w:t>
            </w:r>
            <w:proofErr w:type="spellStart"/>
            <w:r>
              <w:rPr>
                <w:color w:val="000000"/>
                <w:sz w:val="18"/>
                <w:szCs w:val="18"/>
              </w:rPr>
              <w:t>Organisation</w:t>
            </w:r>
            <w:proofErr w:type="spellEnd"/>
            <w:r>
              <w:rPr>
                <w:color w:val="000000"/>
                <w:sz w:val="18"/>
                <w:szCs w:val="18"/>
              </w:rPr>
              <w:t xml:space="preserve"> (NEMO)</w:t>
            </w:r>
          </w:p>
        </w:tc>
        <w:tc>
          <w:tcPr>
            <w:tcW w:w="2835" w:type="dxa"/>
          </w:tcPr>
          <w:p w14:paraId="0000013E" w14:textId="77777777" w:rsidR="00982CAB" w:rsidRDefault="000E7915">
            <w:pPr>
              <w:ind w:left="0"/>
              <w:rPr>
                <w:color w:val="000000"/>
                <w:sz w:val="18"/>
                <w:szCs w:val="18"/>
              </w:rPr>
            </w:pPr>
            <w:r>
              <w:rPr>
                <w:color w:val="000000"/>
                <w:sz w:val="18"/>
                <w:szCs w:val="18"/>
              </w:rPr>
              <w:t>Advisory and guidance</w:t>
            </w:r>
          </w:p>
        </w:tc>
        <w:tc>
          <w:tcPr>
            <w:tcW w:w="2409" w:type="dxa"/>
          </w:tcPr>
          <w:p w14:paraId="0000013F" w14:textId="77777777" w:rsidR="00982CAB" w:rsidRDefault="000E7915">
            <w:pPr>
              <w:numPr>
                <w:ilvl w:val="0"/>
                <w:numId w:val="20"/>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Structured agenda</w:t>
            </w:r>
          </w:p>
          <w:p w14:paraId="00000140" w14:textId="77777777" w:rsidR="00982CAB" w:rsidRDefault="000E7915">
            <w:pPr>
              <w:numPr>
                <w:ilvl w:val="0"/>
                <w:numId w:val="20"/>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One-on-one</w:t>
            </w:r>
          </w:p>
          <w:p w14:paraId="00000141" w14:textId="77777777" w:rsidR="00982CAB" w:rsidRDefault="000E7915">
            <w:pPr>
              <w:numPr>
                <w:ilvl w:val="0"/>
                <w:numId w:val="20"/>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interviews</w:t>
            </w:r>
          </w:p>
        </w:tc>
        <w:tc>
          <w:tcPr>
            <w:tcW w:w="2552" w:type="dxa"/>
          </w:tcPr>
          <w:p w14:paraId="00000142" w14:textId="77777777" w:rsidR="00982CAB" w:rsidRDefault="000E7915">
            <w:pPr>
              <w:ind w:left="0"/>
              <w:rPr>
                <w:color w:val="000000"/>
                <w:sz w:val="18"/>
                <w:szCs w:val="18"/>
              </w:rPr>
            </w:pPr>
            <w:r>
              <w:rPr>
                <w:color w:val="000000"/>
                <w:sz w:val="18"/>
                <w:szCs w:val="18"/>
              </w:rPr>
              <w:t>During Project implementation</w:t>
            </w:r>
          </w:p>
        </w:tc>
      </w:tr>
      <w:tr w:rsidR="00982CAB" w14:paraId="004F553D" w14:textId="77777777">
        <w:tc>
          <w:tcPr>
            <w:tcW w:w="2122" w:type="dxa"/>
          </w:tcPr>
          <w:p w14:paraId="00000143" w14:textId="77777777" w:rsidR="00982CAB" w:rsidRDefault="000E7915">
            <w:pPr>
              <w:ind w:firstLine="10"/>
              <w:rPr>
                <w:color w:val="000000"/>
                <w:sz w:val="18"/>
                <w:szCs w:val="18"/>
              </w:rPr>
            </w:pPr>
            <w:r>
              <w:rPr>
                <w:color w:val="000000"/>
                <w:sz w:val="18"/>
                <w:szCs w:val="18"/>
              </w:rPr>
              <w:t>Parent Teacher Association (PTA)</w:t>
            </w:r>
          </w:p>
          <w:p w14:paraId="00000144" w14:textId="77777777" w:rsidR="00982CAB" w:rsidRDefault="00982CAB">
            <w:pPr>
              <w:ind w:left="0"/>
              <w:rPr>
                <w:color w:val="000000"/>
                <w:sz w:val="18"/>
                <w:szCs w:val="18"/>
              </w:rPr>
            </w:pPr>
          </w:p>
        </w:tc>
        <w:tc>
          <w:tcPr>
            <w:tcW w:w="2835" w:type="dxa"/>
          </w:tcPr>
          <w:p w14:paraId="00000145" w14:textId="77777777" w:rsidR="00982CAB" w:rsidRDefault="000E7915">
            <w:pPr>
              <w:numPr>
                <w:ilvl w:val="0"/>
                <w:numId w:val="49"/>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Project implementation, outputs and outcomes, the timing of these deliverables and benefits</w:t>
            </w:r>
          </w:p>
          <w:p w14:paraId="00000146" w14:textId="77777777" w:rsidR="00982CAB" w:rsidRDefault="000E7915">
            <w:pPr>
              <w:numPr>
                <w:ilvl w:val="0"/>
                <w:numId w:val="49"/>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Factors that may affect access to Project initiatives and options for equitable access.</w:t>
            </w:r>
          </w:p>
          <w:p w14:paraId="00000147" w14:textId="77777777" w:rsidR="00982CAB" w:rsidRDefault="000E7915">
            <w:pPr>
              <w:numPr>
                <w:ilvl w:val="0"/>
                <w:numId w:val="49"/>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Project risks and mitigation measures</w:t>
            </w:r>
          </w:p>
        </w:tc>
        <w:tc>
          <w:tcPr>
            <w:tcW w:w="2409" w:type="dxa"/>
          </w:tcPr>
          <w:p w14:paraId="00000148" w14:textId="77777777" w:rsidR="00982CAB" w:rsidRDefault="000E7915">
            <w:pPr>
              <w:numPr>
                <w:ilvl w:val="0"/>
                <w:numId w:val="49"/>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Focus group meetings and discussion</w:t>
            </w:r>
          </w:p>
          <w:p w14:paraId="00000149" w14:textId="77777777" w:rsidR="00982CAB" w:rsidRDefault="000E7915">
            <w:pPr>
              <w:numPr>
                <w:ilvl w:val="0"/>
                <w:numId w:val="49"/>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Social media</w:t>
            </w:r>
          </w:p>
          <w:p w14:paraId="0000014A" w14:textId="77777777" w:rsidR="00982CAB" w:rsidRDefault="000E7915">
            <w:pPr>
              <w:numPr>
                <w:ilvl w:val="0"/>
                <w:numId w:val="49"/>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Correspondence to leaders of association</w:t>
            </w:r>
          </w:p>
        </w:tc>
        <w:tc>
          <w:tcPr>
            <w:tcW w:w="2552" w:type="dxa"/>
          </w:tcPr>
          <w:p w14:paraId="0000014B" w14:textId="77777777" w:rsidR="00982CAB" w:rsidRDefault="000E7915">
            <w:pPr>
              <w:ind w:left="0"/>
              <w:rPr>
                <w:color w:val="000000"/>
                <w:sz w:val="18"/>
                <w:szCs w:val="18"/>
              </w:rPr>
            </w:pPr>
            <w:r>
              <w:rPr>
                <w:color w:val="000000"/>
                <w:sz w:val="18"/>
                <w:szCs w:val="18"/>
              </w:rPr>
              <w:t>During Project implementation</w:t>
            </w:r>
          </w:p>
        </w:tc>
      </w:tr>
      <w:tr w:rsidR="00982CAB" w14:paraId="7E85A321" w14:textId="77777777">
        <w:tc>
          <w:tcPr>
            <w:tcW w:w="2122" w:type="dxa"/>
          </w:tcPr>
          <w:p w14:paraId="0000014C" w14:textId="77777777" w:rsidR="00982CAB" w:rsidRDefault="000E7915">
            <w:pPr>
              <w:ind w:firstLine="10"/>
              <w:rPr>
                <w:color w:val="000000"/>
                <w:sz w:val="18"/>
                <w:szCs w:val="18"/>
              </w:rPr>
            </w:pPr>
            <w:r>
              <w:rPr>
                <w:color w:val="000000"/>
                <w:sz w:val="18"/>
                <w:szCs w:val="18"/>
              </w:rPr>
              <w:t>Ministry of Finance, Economic Development and the Youth Economy</w:t>
            </w:r>
          </w:p>
          <w:p w14:paraId="0000014D" w14:textId="77777777" w:rsidR="00982CAB" w:rsidRDefault="00982CAB">
            <w:pPr>
              <w:ind w:left="0"/>
              <w:rPr>
                <w:color w:val="000000"/>
                <w:sz w:val="18"/>
                <w:szCs w:val="18"/>
              </w:rPr>
            </w:pPr>
          </w:p>
        </w:tc>
        <w:tc>
          <w:tcPr>
            <w:tcW w:w="2835" w:type="dxa"/>
          </w:tcPr>
          <w:p w14:paraId="0000014E" w14:textId="77777777" w:rsidR="00982CAB" w:rsidRDefault="000E7915">
            <w:pPr>
              <w:pBdr>
                <w:top w:val="nil"/>
                <w:left w:val="nil"/>
                <w:bottom w:val="nil"/>
                <w:right w:val="nil"/>
                <w:between w:val="nil"/>
              </w:pBdr>
              <w:ind w:left="0"/>
              <w:jc w:val="left"/>
              <w:rPr>
                <w:color w:val="000000"/>
                <w:sz w:val="18"/>
                <w:szCs w:val="18"/>
              </w:rPr>
            </w:pPr>
            <w:r>
              <w:rPr>
                <w:color w:val="000000"/>
                <w:sz w:val="18"/>
                <w:szCs w:val="18"/>
              </w:rPr>
              <w:t>Project implementation, outputs,</w:t>
            </w:r>
          </w:p>
          <w:p w14:paraId="0000014F" w14:textId="77777777" w:rsidR="00982CAB" w:rsidRDefault="000E7915">
            <w:pPr>
              <w:pBdr>
                <w:top w:val="nil"/>
                <w:left w:val="nil"/>
                <w:bottom w:val="nil"/>
                <w:right w:val="nil"/>
                <w:between w:val="nil"/>
              </w:pBdr>
              <w:ind w:left="0"/>
              <w:jc w:val="left"/>
              <w:rPr>
                <w:color w:val="000000"/>
                <w:sz w:val="18"/>
                <w:szCs w:val="18"/>
              </w:rPr>
            </w:pPr>
            <w:r>
              <w:rPr>
                <w:color w:val="000000"/>
                <w:sz w:val="18"/>
                <w:szCs w:val="18"/>
              </w:rPr>
              <w:t>and outcomes. Risks and mitigation</w:t>
            </w:r>
          </w:p>
          <w:p w14:paraId="00000150" w14:textId="77777777" w:rsidR="00982CAB" w:rsidRDefault="000E7915">
            <w:pPr>
              <w:pBdr>
                <w:top w:val="nil"/>
                <w:left w:val="nil"/>
                <w:bottom w:val="nil"/>
                <w:right w:val="nil"/>
                <w:between w:val="nil"/>
              </w:pBdr>
              <w:ind w:left="0"/>
              <w:jc w:val="left"/>
              <w:rPr>
                <w:color w:val="000000"/>
                <w:sz w:val="18"/>
                <w:szCs w:val="18"/>
              </w:rPr>
            </w:pPr>
            <w:r>
              <w:rPr>
                <w:color w:val="000000"/>
                <w:sz w:val="18"/>
                <w:szCs w:val="18"/>
              </w:rPr>
              <w:t>strategies</w:t>
            </w:r>
          </w:p>
          <w:p w14:paraId="00000151" w14:textId="77777777" w:rsidR="00982CAB" w:rsidRDefault="00982CAB">
            <w:pPr>
              <w:ind w:left="0"/>
              <w:rPr>
                <w:color w:val="000000"/>
                <w:sz w:val="18"/>
                <w:szCs w:val="18"/>
              </w:rPr>
            </w:pPr>
          </w:p>
        </w:tc>
        <w:tc>
          <w:tcPr>
            <w:tcW w:w="2409" w:type="dxa"/>
          </w:tcPr>
          <w:p w14:paraId="00000152" w14:textId="77777777" w:rsidR="00982CAB" w:rsidRDefault="000E7915">
            <w:pPr>
              <w:numPr>
                <w:ilvl w:val="0"/>
                <w:numId w:val="21"/>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Structured agenda</w:t>
            </w:r>
          </w:p>
          <w:p w14:paraId="00000153" w14:textId="77777777" w:rsidR="00982CAB" w:rsidRDefault="000E7915">
            <w:pPr>
              <w:numPr>
                <w:ilvl w:val="0"/>
                <w:numId w:val="21"/>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One-on-one interviews</w:t>
            </w:r>
          </w:p>
          <w:p w14:paraId="00000154" w14:textId="77777777" w:rsidR="00982CAB" w:rsidRDefault="000E7915">
            <w:pPr>
              <w:numPr>
                <w:ilvl w:val="0"/>
                <w:numId w:val="21"/>
              </w:numPr>
              <w:pBdr>
                <w:top w:val="nil"/>
                <w:left w:val="nil"/>
                <w:bottom w:val="nil"/>
                <w:right w:val="nil"/>
                <w:between w:val="nil"/>
              </w:pBdr>
              <w:rPr>
                <w:color w:val="000000"/>
              </w:rPr>
            </w:pPr>
            <w:r>
              <w:rPr>
                <w:color w:val="000000"/>
                <w:sz w:val="18"/>
                <w:szCs w:val="18"/>
              </w:rPr>
              <w:t>Implementation Support Mission Meetings</w:t>
            </w:r>
          </w:p>
          <w:p w14:paraId="00000155" w14:textId="77777777" w:rsidR="00982CAB" w:rsidRDefault="000E7915">
            <w:pPr>
              <w:numPr>
                <w:ilvl w:val="0"/>
                <w:numId w:val="21"/>
              </w:numPr>
              <w:pBdr>
                <w:top w:val="nil"/>
                <w:left w:val="nil"/>
                <w:bottom w:val="nil"/>
                <w:right w:val="nil"/>
                <w:between w:val="nil"/>
              </w:pBdr>
              <w:rPr>
                <w:color w:val="000000"/>
              </w:rPr>
            </w:pPr>
            <w:r>
              <w:rPr>
                <w:color w:val="000000"/>
                <w:sz w:val="18"/>
                <w:szCs w:val="18"/>
              </w:rPr>
              <w:t>Implementation Status and Results Report</w:t>
            </w:r>
          </w:p>
        </w:tc>
        <w:tc>
          <w:tcPr>
            <w:tcW w:w="2552" w:type="dxa"/>
          </w:tcPr>
          <w:p w14:paraId="00000156" w14:textId="77777777" w:rsidR="00982CAB" w:rsidRDefault="000E7915">
            <w:pPr>
              <w:ind w:left="0"/>
              <w:rPr>
                <w:color w:val="000000"/>
                <w:sz w:val="18"/>
                <w:szCs w:val="18"/>
              </w:rPr>
            </w:pPr>
            <w:r>
              <w:rPr>
                <w:color w:val="000000"/>
                <w:sz w:val="18"/>
                <w:szCs w:val="18"/>
              </w:rPr>
              <w:t>During Project preparation and implementation</w:t>
            </w:r>
          </w:p>
        </w:tc>
      </w:tr>
      <w:tr w:rsidR="00982CAB" w14:paraId="67D01C01" w14:textId="77777777">
        <w:tc>
          <w:tcPr>
            <w:tcW w:w="2122" w:type="dxa"/>
          </w:tcPr>
          <w:p w14:paraId="00000157" w14:textId="77777777" w:rsidR="00982CAB" w:rsidRDefault="000E7915">
            <w:pPr>
              <w:ind w:firstLine="10"/>
              <w:rPr>
                <w:color w:val="000000"/>
                <w:sz w:val="18"/>
                <w:szCs w:val="18"/>
              </w:rPr>
            </w:pPr>
            <w:r>
              <w:rPr>
                <w:color w:val="000000"/>
                <w:sz w:val="18"/>
                <w:szCs w:val="18"/>
              </w:rPr>
              <w:t xml:space="preserve">Development Partners and related project implementation units </w:t>
            </w:r>
          </w:p>
          <w:p w14:paraId="00000158" w14:textId="77777777" w:rsidR="00982CAB" w:rsidRDefault="00982CAB">
            <w:pPr>
              <w:ind w:left="0"/>
              <w:rPr>
                <w:color w:val="000000"/>
                <w:sz w:val="18"/>
                <w:szCs w:val="18"/>
              </w:rPr>
            </w:pPr>
          </w:p>
        </w:tc>
        <w:tc>
          <w:tcPr>
            <w:tcW w:w="2835" w:type="dxa"/>
          </w:tcPr>
          <w:p w14:paraId="00000159" w14:textId="77777777" w:rsidR="00982CAB" w:rsidRDefault="000E7915">
            <w:pPr>
              <w:pBdr>
                <w:top w:val="nil"/>
                <w:left w:val="nil"/>
                <w:bottom w:val="nil"/>
                <w:right w:val="nil"/>
                <w:between w:val="nil"/>
              </w:pBdr>
              <w:ind w:left="0"/>
              <w:jc w:val="left"/>
              <w:rPr>
                <w:color w:val="000000"/>
                <w:sz w:val="18"/>
                <w:szCs w:val="18"/>
              </w:rPr>
            </w:pPr>
            <w:r>
              <w:rPr>
                <w:color w:val="000000"/>
                <w:sz w:val="18"/>
                <w:szCs w:val="18"/>
              </w:rPr>
              <w:t>Project implementation, outputs,</w:t>
            </w:r>
          </w:p>
          <w:p w14:paraId="0000015A" w14:textId="77777777" w:rsidR="00982CAB" w:rsidRDefault="000E7915">
            <w:pPr>
              <w:pBdr>
                <w:top w:val="nil"/>
                <w:left w:val="nil"/>
                <w:bottom w:val="nil"/>
                <w:right w:val="nil"/>
                <w:between w:val="nil"/>
              </w:pBdr>
              <w:ind w:left="0"/>
              <w:jc w:val="left"/>
              <w:rPr>
                <w:color w:val="000000"/>
                <w:sz w:val="18"/>
                <w:szCs w:val="18"/>
              </w:rPr>
            </w:pPr>
            <w:r>
              <w:rPr>
                <w:color w:val="000000"/>
                <w:sz w:val="18"/>
                <w:szCs w:val="18"/>
              </w:rPr>
              <w:t>and outcomes. Risks and mitigation</w:t>
            </w:r>
          </w:p>
          <w:p w14:paraId="0000015B" w14:textId="77777777" w:rsidR="00982CAB" w:rsidRDefault="000E7915">
            <w:pPr>
              <w:pBdr>
                <w:top w:val="nil"/>
                <w:left w:val="nil"/>
                <w:bottom w:val="nil"/>
                <w:right w:val="nil"/>
                <w:between w:val="nil"/>
              </w:pBdr>
              <w:ind w:left="0"/>
              <w:jc w:val="left"/>
              <w:rPr>
                <w:color w:val="000000"/>
                <w:sz w:val="18"/>
                <w:szCs w:val="18"/>
              </w:rPr>
            </w:pPr>
            <w:r>
              <w:rPr>
                <w:color w:val="000000"/>
                <w:sz w:val="18"/>
                <w:szCs w:val="18"/>
              </w:rPr>
              <w:t>strategies. Donor coordination</w:t>
            </w:r>
          </w:p>
          <w:p w14:paraId="0000015C" w14:textId="77777777" w:rsidR="00982CAB" w:rsidRDefault="000E7915">
            <w:pPr>
              <w:ind w:left="0"/>
              <w:rPr>
                <w:color w:val="000000"/>
                <w:sz w:val="18"/>
                <w:szCs w:val="18"/>
              </w:rPr>
            </w:pPr>
            <w:r>
              <w:rPr>
                <w:color w:val="000000"/>
                <w:sz w:val="18"/>
                <w:szCs w:val="18"/>
              </w:rPr>
              <w:t>Knowledge transfer. Lessons learned</w:t>
            </w:r>
          </w:p>
        </w:tc>
        <w:tc>
          <w:tcPr>
            <w:tcW w:w="2409" w:type="dxa"/>
          </w:tcPr>
          <w:p w14:paraId="0000015D" w14:textId="77777777" w:rsidR="00982CAB" w:rsidRDefault="000E7915">
            <w:pPr>
              <w:numPr>
                <w:ilvl w:val="0"/>
                <w:numId w:val="22"/>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One-on-one interviews</w:t>
            </w:r>
          </w:p>
          <w:p w14:paraId="0000015E" w14:textId="77777777" w:rsidR="00982CAB" w:rsidRDefault="000E7915">
            <w:pPr>
              <w:numPr>
                <w:ilvl w:val="0"/>
                <w:numId w:val="22"/>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 xml:space="preserve">Education Partners Forum </w:t>
            </w:r>
          </w:p>
          <w:p w14:paraId="0000015F" w14:textId="77777777" w:rsidR="00982CAB" w:rsidRDefault="00982CAB">
            <w:pPr>
              <w:ind w:left="0"/>
              <w:rPr>
                <w:color w:val="000000"/>
                <w:sz w:val="18"/>
                <w:szCs w:val="18"/>
              </w:rPr>
            </w:pPr>
          </w:p>
        </w:tc>
        <w:tc>
          <w:tcPr>
            <w:tcW w:w="2552" w:type="dxa"/>
          </w:tcPr>
          <w:p w14:paraId="00000160" w14:textId="77777777" w:rsidR="00982CAB" w:rsidRDefault="000E7915">
            <w:pPr>
              <w:ind w:left="0"/>
              <w:rPr>
                <w:color w:val="000000"/>
                <w:sz w:val="18"/>
                <w:szCs w:val="18"/>
              </w:rPr>
            </w:pPr>
            <w:r>
              <w:rPr>
                <w:color w:val="000000"/>
                <w:sz w:val="18"/>
                <w:szCs w:val="18"/>
              </w:rPr>
              <w:t>During Project preparation and implementation</w:t>
            </w:r>
          </w:p>
        </w:tc>
      </w:tr>
      <w:tr w:rsidR="00982CAB" w14:paraId="35CF33B2" w14:textId="77777777">
        <w:tc>
          <w:tcPr>
            <w:tcW w:w="2122" w:type="dxa"/>
          </w:tcPr>
          <w:p w14:paraId="00000161" w14:textId="77777777" w:rsidR="00982CAB" w:rsidRDefault="000E7915">
            <w:pPr>
              <w:ind w:firstLine="10"/>
              <w:rPr>
                <w:color w:val="000000"/>
                <w:sz w:val="18"/>
                <w:szCs w:val="18"/>
              </w:rPr>
            </w:pPr>
            <w:r>
              <w:rPr>
                <w:color w:val="000000"/>
                <w:sz w:val="18"/>
                <w:szCs w:val="18"/>
              </w:rPr>
              <w:t xml:space="preserve">Partnership Compact multi-stakeholder group </w:t>
            </w:r>
          </w:p>
        </w:tc>
        <w:tc>
          <w:tcPr>
            <w:tcW w:w="2835" w:type="dxa"/>
          </w:tcPr>
          <w:p w14:paraId="00000162" w14:textId="77777777" w:rsidR="00982CAB" w:rsidRDefault="000E7915">
            <w:pPr>
              <w:pBdr>
                <w:top w:val="nil"/>
                <w:left w:val="nil"/>
                <w:bottom w:val="nil"/>
                <w:right w:val="nil"/>
                <w:between w:val="nil"/>
              </w:pBdr>
              <w:ind w:left="0"/>
              <w:jc w:val="left"/>
              <w:rPr>
                <w:color w:val="000000"/>
                <w:sz w:val="18"/>
                <w:szCs w:val="18"/>
              </w:rPr>
            </w:pPr>
            <w:r>
              <w:rPr>
                <w:color w:val="000000"/>
                <w:sz w:val="18"/>
                <w:szCs w:val="18"/>
              </w:rPr>
              <w:t>Project implementation, outputs,</w:t>
            </w:r>
          </w:p>
          <w:p w14:paraId="00000163" w14:textId="77777777" w:rsidR="00982CAB" w:rsidRDefault="000E7915">
            <w:pPr>
              <w:pBdr>
                <w:top w:val="nil"/>
                <w:left w:val="nil"/>
                <w:bottom w:val="nil"/>
                <w:right w:val="nil"/>
                <w:between w:val="nil"/>
              </w:pBdr>
              <w:ind w:left="0"/>
              <w:jc w:val="left"/>
              <w:rPr>
                <w:color w:val="000000"/>
                <w:sz w:val="18"/>
                <w:szCs w:val="18"/>
              </w:rPr>
            </w:pPr>
            <w:r>
              <w:rPr>
                <w:color w:val="000000"/>
                <w:sz w:val="18"/>
                <w:szCs w:val="18"/>
              </w:rPr>
              <w:t>and outcomes. Risks and mitigation</w:t>
            </w:r>
          </w:p>
          <w:p w14:paraId="00000164" w14:textId="77777777" w:rsidR="00982CAB" w:rsidRDefault="000E7915">
            <w:pPr>
              <w:pBdr>
                <w:top w:val="nil"/>
                <w:left w:val="nil"/>
                <w:bottom w:val="nil"/>
                <w:right w:val="nil"/>
                <w:between w:val="nil"/>
              </w:pBdr>
              <w:ind w:left="0"/>
              <w:jc w:val="left"/>
              <w:rPr>
                <w:color w:val="000000"/>
                <w:sz w:val="18"/>
                <w:szCs w:val="18"/>
              </w:rPr>
            </w:pPr>
            <w:r>
              <w:rPr>
                <w:color w:val="000000"/>
                <w:sz w:val="18"/>
                <w:szCs w:val="18"/>
              </w:rPr>
              <w:t>strategies</w:t>
            </w:r>
          </w:p>
        </w:tc>
        <w:tc>
          <w:tcPr>
            <w:tcW w:w="2409" w:type="dxa"/>
          </w:tcPr>
          <w:p w14:paraId="00000165" w14:textId="77777777" w:rsidR="00982CAB" w:rsidRDefault="000E7915">
            <w:pPr>
              <w:pBdr>
                <w:top w:val="nil"/>
                <w:left w:val="nil"/>
                <w:bottom w:val="nil"/>
                <w:right w:val="nil"/>
                <w:between w:val="nil"/>
              </w:pBdr>
              <w:ind w:left="0"/>
              <w:jc w:val="left"/>
              <w:rPr>
                <w:color w:val="000000"/>
                <w:sz w:val="18"/>
                <w:szCs w:val="18"/>
              </w:rPr>
            </w:pPr>
            <w:r>
              <w:rPr>
                <w:color w:val="000000"/>
                <w:sz w:val="18"/>
                <w:szCs w:val="18"/>
              </w:rPr>
              <w:t>Structured agenda</w:t>
            </w:r>
          </w:p>
          <w:p w14:paraId="00000166" w14:textId="77777777" w:rsidR="00982CAB" w:rsidRDefault="00982CAB">
            <w:pPr>
              <w:pBdr>
                <w:top w:val="nil"/>
                <w:left w:val="nil"/>
                <w:bottom w:val="nil"/>
                <w:right w:val="nil"/>
                <w:between w:val="nil"/>
              </w:pBdr>
              <w:ind w:left="0"/>
              <w:jc w:val="left"/>
              <w:rPr>
                <w:color w:val="000000"/>
                <w:sz w:val="18"/>
                <w:szCs w:val="18"/>
              </w:rPr>
            </w:pPr>
          </w:p>
        </w:tc>
        <w:tc>
          <w:tcPr>
            <w:tcW w:w="2552" w:type="dxa"/>
          </w:tcPr>
          <w:p w14:paraId="00000167" w14:textId="77777777" w:rsidR="00982CAB" w:rsidRDefault="000E7915">
            <w:pPr>
              <w:ind w:left="0"/>
              <w:rPr>
                <w:color w:val="000000"/>
                <w:sz w:val="18"/>
                <w:szCs w:val="18"/>
              </w:rPr>
            </w:pPr>
            <w:r>
              <w:rPr>
                <w:color w:val="000000"/>
                <w:sz w:val="18"/>
                <w:szCs w:val="18"/>
              </w:rPr>
              <w:t>During Project implementation, schedule to be determined</w:t>
            </w:r>
          </w:p>
        </w:tc>
      </w:tr>
      <w:tr w:rsidR="00982CAB" w14:paraId="68FF0BA1" w14:textId="77777777">
        <w:tc>
          <w:tcPr>
            <w:tcW w:w="9918" w:type="dxa"/>
            <w:gridSpan w:val="4"/>
            <w:shd w:val="clear" w:color="auto" w:fill="D9D9D9"/>
          </w:tcPr>
          <w:p w14:paraId="00000168" w14:textId="77777777" w:rsidR="00982CAB" w:rsidRDefault="000E7915">
            <w:pPr>
              <w:pBdr>
                <w:top w:val="nil"/>
                <w:left w:val="nil"/>
                <w:bottom w:val="nil"/>
                <w:right w:val="nil"/>
                <w:between w:val="nil"/>
              </w:pBdr>
              <w:ind w:left="0"/>
              <w:jc w:val="left"/>
              <w:rPr>
                <w:b/>
                <w:bCs/>
                <w:color w:val="000000"/>
                <w:sz w:val="18"/>
                <w:szCs w:val="18"/>
              </w:rPr>
            </w:pPr>
            <w:r>
              <w:rPr>
                <w:b/>
                <w:bCs/>
                <w:color w:val="000000"/>
                <w:sz w:val="18"/>
                <w:szCs w:val="18"/>
              </w:rPr>
              <w:t>Disadvantaged and vulnerable individuals or groups</w:t>
            </w:r>
          </w:p>
        </w:tc>
      </w:tr>
      <w:tr w:rsidR="00982CAB" w14:paraId="1B6E02C5" w14:textId="77777777">
        <w:tc>
          <w:tcPr>
            <w:tcW w:w="2122" w:type="dxa"/>
          </w:tcPr>
          <w:p w14:paraId="0000016C" w14:textId="77777777" w:rsidR="00982CAB" w:rsidRDefault="000E7915">
            <w:pPr>
              <w:ind w:firstLine="10"/>
              <w:rPr>
                <w:color w:val="000000"/>
                <w:sz w:val="18"/>
                <w:szCs w:val="18"/>
              </w:rPr>
            </w:pPr>
            <w:r>
              <w:rPr>
                <w:color w:val="000000"/>
                <w:sz w:val="18"/>
                <w:szCs w:val="18"/>
              </w:rPr>
              <w:t xml:space="preserve">SEN providers </w:t>
            </w:r>
          </w:p>
          <w:p w14:paraId="0000016D" w14:textId="77777777" w:rsidR="00982CAB" w:rsidRDefault="000E7915">
            <w:r>
              <w:rPr>
                <w:color w:val="000000"/>
                <w:sz w:val="18"/>
                <w:szCs w:val="18"/>
              </w:rPr>
              <w:t>T</w:t>
            </w:r>
            <w:r>
              <w:rPr>
                <w:sz w:val="18"/>
                <w:szCs w:val="18"/>
              </w:rPr>
              <w:t xml:space="preserve">he National Council of and for Persons with disabilities, the Saint Lucia Blind Welfare Association, </w:t>
            </w:r>
            <w:r>
              <w:rPr>
                <w:sz w:val="18"/>
                <w:szCs w:val="18"/>
              </w:rPr>
              <w:lastRenderedPageBreak/>
              <w:t>Child Development and Guidance Centre</w:t>
            </w:r>
            <w:r>
              <w:t>)</w:t>
            </w:r>
          </w:p>
        </w:tc>
        <w:tc>
          <w:tcPr>
            <w:tcW w:w="2835" w:type="dxa"/>
          </w:tcPr>
          <w:p w14:paraId="0000016E" w14:textId="77777777" w:rsidR="00982CAB" w:rsidRDefault="000E7915">
            <w:pPr>
              <w:ind w:left="0"/>
              <w:rPr>
                <w:color w:val="000000"/>
                <w:sz w:val="18"/>
                <w:szCs w:val="18"/>
              </w:rPr>
            </w:pPr>
            <w:r>
              <w:rPr>
                <w:color w:val="000000"/>
                <w:sz w:val="18"/>
                <w:szCs w:val="18"/>
              </w:rPr>
              <w:lastRenderedPageBreak/>
              <w:t>Information sharing, including on aspects of GRM and inclusion</w:t>
            </w:r>
          </w:p>
        </w:tc>
        <w:tc>
          <w:tcPr>
            <w:tcW w:w="2409" w:type="dxa"/>
          </w:tcPr>
          <w:p w14:paraId="0000016F" w14:textId="77777777" w:rsidR="00982CAB" w:rsidRDefault="000E7915">
            <w:pPr>
              <w:numPr>
                <w:ilvl w:val="0"/>
                <w:numId w:val="47"/>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Focus group meetings and discussions,</w:t>
            </w:r>
          </w:p>
          <w:p w14:paraId="00000170" w14:textId="77777777" w:rsidR="00982CAB" w:rsidRDefault="000E7915">
            <w:pPr>
              <w:numPr>
                <w:ilvl w:val="0"/>
                <w:numId w:val="47"/>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 xml:space="preserve">Social media, </w:t>
            </w:r>
          </w:p>
          <w:p w14:paraId="00000171" w14:textId="77777777" w:rsidR="00982CAB" w:rsidRDefault="000E7915">
            <w:pPr>
              <w:numPr>
                <w:ilvl w:val="0"/>
                <w:numId w:val="47"/>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 xml:space="preserve">correspondence to </w:t>
            </w:r>
            <w:r>
              <w:rPr>
                <w:rFonts w:ascii="Times New Roman" w:eastAsia="Times New Roman" w:hAnsi="Times New Roman" w:cs="Times New Roman"/>
                <w:color w:val="000000"/>
                <w:sz w:val="18"/>
                <w:szCs w:val="18"/>
              </w:rPr>
              <w:t xml:space="preserve">leaders of </w:t>
            </w:r>
            <w:proofErr w:type="spellStart"/>
            <w:r>
              <w:rPr>
                <w:rFonts w:ascii="Times New Roman" w:eastAsia="Times New Roman" w:hAnsi="Times New Roman" w:cs="Times New Roman"/>
                <w:color w:val="000000"/>
                <w:sz w:val="18"/>
                <w:szCs w:val="18"/>
              </w:rPr>
              <w:t>organisations</w:t>
            </w:r>
            <w:proofErr w:type="spellEnd"/>
          </w:p>
        </w:tc>
        <w:tc>
          <w:tcPr>
            <w:tcW w:w="2552" w:type="dxa"/>
          </w:tcPr>
          <w:p w14:paraId="00000172" w14:textId="77777777" w:rsidR="00982CAB" w:rsidRDefault="000E7915">
            <w:pPr>
              <w:numPr>
                <w:ilvl w:val="0"/>
                <w:numId w:val="47"/>
              </w:numPr>
              <w:pBdr>
                <w:top w:val="nil"/>
                <w:left w:val="nil"/>
                <w:bottom w:val="nil"/>
                <w:right w:val="nil"/>
                <w:between w:val="nil"/>
              </w:pBdr>
              <w:rPr>
                <w:color w:val="000000"/>
              </w:rPr>
            </w:pPr>
            <w:r>
              <w:rPr>
                <w:color w:val="000000"/>
                <w:sz w:val="18"/>
                <w:szCs w:val="18"/>
              </w:rPr>
              <w:t>During Project implementation</w:t>
            </w:r>
          </w:p>
          <w:p w14:paraId="00000173" w14:textId="77777777" w:rsidR="00982CAB" w:rsidRDefault="000E7915">
            <w:pPr>
              <w:numPr>
                <w:ilvl w:val="0"/>
                <w:numId w:val="47"/>
              </w:numPr>
              <w:pBdr>
                <w:top w:val="nil"/>
                <w:left w:val="nil"/>
                <w:bottom w:val="nil"/>
                <w:right w:val="nil"/>
                <w:between w:val="nil"/>
              </w:pBdr>
              <w:rPr>
                <w:color w:val="000000"/>
              </w:rPr>
            </w:pPr>
            <w:r>
              <w:rPr>
                <w:color w:val="000000"/>
                <w:sz w:val="18"/>
                <w:szCs w:val="18"/>
              </w:rPr>
              <w:t>Prior to development of SEN activities</w:t>
            </w:r>
          </w:p>
        </w:tc>
      </w:tr>
      <w:tr w:rsidR="00982CAB" w14:paraId="666D0CE4" w14:textId="77777777">
        <w:tc>
          <w:tcPr>
            <w:tcW w:w="2122" w:type="dxa"/>
          </w:tcPr>
          <w:p w14:paraId="00000174" w14:textId="77777777" w:rsidR="00982CAB" w:rsidRDefault="000E7915">
            <w:pPr>
              <w:pBdr>
                <w:top w:val="nil"/>
                <w:left w:val="nil"/>
                <w:bottom w:val="nil"/>
                <w:right w:val="nil"/>
                <w:between w:val="nil"/>
              </w:pBdr>
              <w:ind w:left="0"/>
              <w:jc w:val="left"/>
              <w:rPr>
                <w:color w:val="000000"/>
                <w:sz w:val="18"/>
                <w:szCs w:val="18"/>
              </w:rPr>
            </w:pPr>
            <w:r>
              <w:rPr>
                <w:color w:val="000000"/>
                <w:sz w:val="18"/>
                <w:szCs w:val="18"/>
              </w:rPr>
              <w:t>Students and teachers with Disabilities</w:t>
            </w:r>
          </w:p>
          <w:p w14:paraId="00000175" w14:textId="77777777" w:rsidR="00982CAB" w:rsidRDefault="00982CAB">
            <w:pPr>
              <w:pBdr>
                <w:top w:val="nil"/>
                <w:left w:val="nil"/>
                <w:bottom w:val="nil"/>
                <w:right w:val="nil"/>
                <w:between w:val="nil"/>
              </w:pBdr>
              <w:ind w:left="0"/>
              <w:jc w:val="left"/>
              <w:rPr>
                <w:color w:val="000000"/>
                <w:sz w:val="18"/>
                <w:szCs w:val="18"/>
              </w:rPr>
            </w:pPr>
          </w:p>
        </w:tc>
        <w:tc>
          <w:tcPr>
            <w:tcW w:w="2835" w:type="dxa"/>
          </w:tcPr>
          <w:p w14:paraId="00000176" w14:textId="77777777" w:rsidR="00982CAB" w:rsidRDefault="000E7915">
            <w:pPr>
              <w:pBdr>
                <w:top w:val="nil"/>
                <w:left w:val="nil"/>
                <w:bottom w:val="nil"/>
                <w:right w:val="nil"/>
                <w:between w:val="nil"/>
              </w:pBdr>
              <w:ind w:left="0"/>
              <w:jc w:val="left"/>
              <w:rPr>
                <w:color w:val="000000"/>
                <w:sz w:val="18"/>
                <w:szCs w:val="18"/>
              </w:rPr>
            </w:pPr>
            <w:r>
              <w:rPr>
                <w:color w:val="000000"/>
                <w:sz w:val="18"/>
                <w:szCs w:val="18"/>
              </w:rPr>
              <w:t>Project information, including aspects on gender inclusion</w:t>
            </w:r>
          </w:p>
          <w:p w14:paraId="00000177" w14:textId="77777777" w:rsidR="00982CAB" w:rsidRDefault="00982CAB">
            <w:pPr>
              <w:ind w:left="0"/>
              <w:rPr>
                <w:color w:val="000000"/>
                <w:sz w:val="18"/>
                <w:szCs w:val="18"/>
              </w:rPr>
            </w:pPr>
          </w:p>
        </w:tc>
        <w:tc>
          <w:tcPr>
            <w:tcW w:w="2409" w:type="dxa"/>
          </w:tcPr>
          <w:p w14:paraId="00000178" w14:textId="77777777" w:rsidR="00982CAB" w:rsidRDefault="000E7915">
            <w:pPr>
              <w:numPr>
                <w:ilvl w:val="0"/>
                <w:numId w:val="48"/>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Community consultations</w:t>
            </w:r>
          </w:p>
          <w:p w14:paraId="00000179" w14:textId="77777777" w:rsidR="00982CAB" w:rsidRDefault="000E7915">
            <w:pPr>
              <w:numPr>
                <w:ilvl w:val="0"/>
                <w:numId w:val="48"/>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One-on-one interviews</w:t>
            </w:r>
          </w:p>
          <w:p w14:paraId="0000017A" w14:textId="77777777" w:rsidR="00982CAB" w:rsidRDefault="000E7915">
            <w:pPr>
              <w:numPr>
                <w:ilvl w:val="0"/>
                <w:numId w:val="48"/>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Focus group discussions</w:t>
            </w:r>
          </w:p>
          <w:p w14:paraId="0000017B" w14:textId="77777777" w:rsidR="00982CAB" w:rsidRDefault="000E7915">
            <w:pPr>
              <w:numPr>
                <w:ilvl w:val="0"/>
                <w:numId w:val="48"/>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Notices</w:t>
            </w:r>
          </w:p>
          <w:p w14:paraId="0000017C" w14:textId="77777777" w:rsidR="00982CAB" w:rsidRDefault="000E7915">
            <w:pPr>
              <w:numPr>
                <w:ilvl w:val="0"/>
                <w:numId w:val="48"/>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rPr>
              <w:t>Brochures</w:t>
            </w:r>
          </w:p>
        </w:tc>
        <w:tc>
          <w:tcPr>
            <w:tcW w:w="2552" w:type="dxa"/>
          </w:tcPr>
          <w:p w14:paraId="0000017D" w14:textId="77777777" w:rsidR="00982CAB" w:rsidRDefault="000E7915">
            <w:pPr>
              <w:ind w:left="0"/>
              <w:rPr>
                <w:color w:val="000000"/>
                <w:sz w:val="18"/>
                <w:szCs w:val="18"/>
              </w:rPr>
            </w:pPr>
            <w:r>
              <w:rPr>
                <w:color w:val="000000"/>
                <w:sz w:val="18"/>
                <w:szCs w:val="18"/>
              </w:rPr>
              <w:t>During Project implementation</w:t>
            </w:r>
          </w:p>
        </w:tc>
      </w:tr>
      <w:tr w:rsidR="00982CAB" w14:paraId="0094720E" w14:textId="77777777">
        <w:trPr>
          <w:trHeight w:val="300"/>
        </w:trPr>
        <w:tc>
          <w:tcPr>
            <w:tcW w:w="2122" w:type="dxa"/>
          </w:tcPr>
          <w:p w14:paraId="0000017E" w14:textId="77777777" w:rsidR="00982CAB" w:rsidRDefault="000E7915">
            <w:pPr>
              <w:pBdr>
                <w:top w:val="nil"/>
                <w:left w:val="nil"/>
                <w:bottom w:val="nil"/>
                <w:right w:val="nil"/>
                <w:between w:val="nil"/>
              </w:pBdr>
              <w:ind w:left="-10"/>
              <w:jc w:val="left"/>
              <w:rPr>
                <w:rFonts w:ascii="Times New Roman" w:eastAsia="Times New Roman" w:hAnsi="Times New Roman" w:cs="Times New Roman"/>
                <w:color w:val="000000"/>
                <w:sz w:val="18"/>
                <w:szCs w:val="18"/>
              </w:rPr>
            </w:pPr>
            <w:r>
              <w:rPr>
                <w:color w:val="000000"/>
                <w:sz w:val="18"/>
                <w:szCs w:val="18"/>
                <w:u w:val="single"/>
              </w:rPr>
              <w:t>Students and households on low-income</w:t>
            </w:r>
          </w:p>
        </w:tc>
        <w:tc>
          <w:tcPr>
            <w:tcW w:w="2835" w:type="dxa"/>
          </w:tcPr>
          <w:p w14:paraId="0000017F" w14:textId="77777777" w:rsidR="00982CAB" w:rsidRDefault="000E7915">
            <w:pPr>
              <w:pBdr>
                <w:top w:val="nil"/>
                <w:left w:val="nil"/>
                <w:bottom w:val="nil"/>
                <w:right w:val="nil"/>
                <w:between w:val="nil"/>
              </w:pBdr>
              <w:ind w:left="0" w:hanging="10"/>
              <w:jc w:val="left"/>
              <w:rPr>
                <w:rFonts w:ascii="Times New Roman" w:eastAsia="Times New Roman" w:hAnsi="Times New Roman" w:cs="Times New Roman"/>
                <w:color w:val="000000"/>
                <w:sz w:val="18"/>
                <w:szCs w:val="18"/>
                <w:u w:val="single"/>
              </w:rPr>
            </w:pPr>
            <w:r>
              <w:rPr>
                <w:color w:val="000000"/>
                <w:sz w:val="18"/>
                <w:szCs w:val="18"/>
                <w:u w:val="single"/>
              </w:rPr>
              <w:t>Project information and issues of access to initiatives (for example parent’s access to EMIS parent functions and student’s access to LMS)</w:t>
            </w:r>
          </w:p>
        </w:tc>
        <w:tc>
          <w:tcPr>
            <w:tcW w:w="2409" w:type="dxa"/>
          </w:tcPr>
          <w:p w14:paraId="00000180" w14:textId="77777777" w:rsidR="00982CAB" w:rsidRDefault="000E7915">
            <w:pPr>
              <w:numPr>
                <w:ilvl w:val="0"/>
                <w:numId w:val="41"/>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u w:val="single"/>
              </w:rPr>
              <w:t xml:space="preserve">One on one interviews </w:t>
            </w:r>
          </w:p>
          <w:p w14:paraId="00000181" w14:textId="77777777" w:rsidR="00982CAB" w:rsidRDefault="000E7915">
            <w:pPr>
              <w:numPr>
                <w:ilvl w:val="0"/>
                <w:numId w:val="41"/>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u w:val="single"/>
              </w:rPr>
              <w:t>Community consultations</w:t>
            </w:r>
          </w:p>
          <w:p w14:paraId="00000182" w14:textId="77777777" w:rsidR="00982CAB" w:rsidRDefault="000E7915">
            <w:pPr>
              <w:numPr>
                <w:ilvl w:val="0"/>
                <w:numId w:val="41"/>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8"/>
                <w:szCs w:val="18"/>
                <w:u w:val="single"/>
              </w:rPr>
              <w:t>Letters, brochures</w:t>
            </w:r>
          </w:p>
          <w:p w14:paraId="00000183" w14:textId="77777777" w:rsidR="00982CAB" w:rsidRDefault="00982CAB">
            <w:pPr>
              <w:ind w:left="0"/>
              <w:jc w:val="left"/>
              <w:rPr>
                <w:color w:val="000000"/>
                <w:sz w:val="18"/>
                <w:szCs w:val="18"/>
              </w:rPr>
            </w:pPr>
          </w:p>
        </w:tc>
        <w:tc>
          <w:tcPr>
            <w:tcW w:w="2552" w:type="dxa"/>
          </w:tcPr>
          <w:p w14:paraId="00000184" w14:textId="77777777" w:rsidR="00982CAB" w:rsidRDefault="000E7915">
            <w:pPr>
              <w:ind w:firstLine="10"/>
              <w:rPr>
                <w:color w:val="000000"/>
                <w:sz w:val="18"/>
                <w:szCs w:val="18"/>
              </w:rPr>
            </w:pPr>
            <w:r>
              <w:rPr>
                <w:color w:val="000000"/>
                <w:sz w:val="18"/>
                <w:szCs w:val="18"/>
                <w:u w:val="single"/>
              </w:rPr>
              <w:t>During Project preparation and implementation</w:t>
            </w:r>
          </w:p>
          <w:p w14:paraId="00000185" w14:textId="77777777" w:rsidR="00982CAB" w:rsidRDefault="000E7915">
            <w:pPr>
              <w:ind w:firstLine="10"/>
              <w:rPr>
                <w:color w:val="000000"/>
                <w:sz w:val="18"/>
                <w:szCs w:val="18"/>
              </w:rPr>
            </w:pPr>
            <w:r>
              <w:rPr>
                <w:color w:val="000000"/>
                <w:sz w:val="18"/>
                <w:szCs w:val="18"/>
                <w:u w:val="single"/>
              </w:rPr>
              <w:t>Prior to the completion of relevant activities such as EMIS, LMS</w:t>
            </w:r>
          </w:p>
        </w:tc>
      </w:tr>
    </w:tbl>
    <w:p w14:paraId="00000186" w14:textId="77777777" w:rsidR="00982CAB" w:rsidRDefault="00982CAB">
      <w:pPr>
        <w:spacing w:after="0" w:line="240" w:lineRule="auto"/>
        <w:ind w:left="0"/>
      </w:pPr>
    </w:p>
    <w:p w14:paraId="00000187" w14:textId="77777777" w:rsidR="00982CAB" w:rsidRDefault="000E7915">
      <w:pPr>
        <w:spacing w:after="0"/>
        <w:ind w:firstLine="10"/>
      </w:pPr>
      <w:r>
        <w:t>To gain the feedback and input from the stakeholders who may be less able to participate in consultation activities such as students and education practitioners with disabilities, individuals from low-income households, and parents who are single heads of households, specific strategies are required.  For example, specific group discussions, selection of central locations which are accessible to the target groups, use of culturally appropriate language, such as sign language or Saint Lucian Creole if needed. Further considerations are provided in Table 2.</w:t>
      </w:r>
    </w:p>
    <w:p w14:paraId="00000188" w14:textId="77777777" w:rsidR="00982CAB" w:rsidRDefault="00982CAB">
      <w:pPr>
        <w:spacing w:after="0"/>
        <w:ind w:firstLine="10"/>
      </w:pPr>
    </w:p>
    <w:p w14:paraId="00000189" w14:textId="77777777" w:rsidR="00982CAB" w:rsidRDefault="000E7915">
      <w:pPr>
        <w:spacing w:after="0"/>
        <w:ind w:firstLine="10"/>
        <w:rPr>
          <w:color w:val="000000"/>
          <w:sz w:val="20"/>
          <w:szCs w:val="20"/>
        </w:rPr>
      </w:pPr>
      <w:r>
        <w:rPr>
          <w:sz w:val="20"/>
          <w:szCs w:val="20"/>
        </w:rPr>
        <w:t xml:space="preserve">Table 2. </w:t>
      </w:r>
      <w:r>
        <w:rPr>
          <w:color w:val="000000"/>
          <w:sz w:val="20"/>
          <w:szCs w:val="20"/>
        </w:rPr>
        <w:t>Potential factors limiting full participation of stakeholders and mitigation measures</w:t>
      </w:r>
    </w:p>
    <w:tbl>
      <w:tblPr>
        <w:tblStyle w:val="af0"/>
        <w:tblW w:w="946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90"/>
        <w:gridCol w:w="3375"/>
        <w:gridCol w:w="4500"/>
      </w:tblGrid>
      <w:tr w:rsidR="00982CAB" w14:paraId="59E833CA" w14:textId="77777777">
        <w:trPr>
          <w:trHeight w:val="300"/>
          <w:tblHeader/>
        </w:trPr>
        <w:tc>
          <w:tcPr>
            <w:tcW w:w="1590" w:type="dxa"/>
          </w:tcPr>
          <w:p w14:paraId="0000018A" w14:textId="77777777" w:rsidR="00982CAB" w:rsidRDefault="000E7915">
            <w:pPr>
              <w:ind w:firstLine="10"/>
              <w:rPr>
                <w:sz w:val="20"/>
                <w:szCs w:val="20"/>
              </w:rPr>
            </w:pPr>
            <w:r>
              <w:rPr>
                <w:sz w:val="20"/>
                <w:szCs w:val="20"/>
              </w:rPr>
              <w:t>Factors</w:t>
            </w:r>
          </w:p>
        </w:tc>
        <w:tc>
          <w:tcPr>
            <w:tcW w:w="3375" w:type="dxa"/>
          </w:tcPr>
          <w:p w14:paraId="0000018B" w14:textId="77777777" w:rsidR="00982CAB" w:rsidRDefault="000E7915">
            <w:pPr>
              <w:ind w:firstLine="10"/>
              <w:rPr>
                <w:sz w:val="20"/>
                <w:szCs w:val="20"/>
              </w:rPr>
            </w:pPr>
            <w:r>
              <w:rPr>
                <w:sz w:val="20"/>
                <w:szCs w:val="20"/>
              </w:rPr>
              <w:t>Vulnerable population</w:t>
            </w:r>
          </w:p>
        </w:tc>
        <w:tc>
          <w:tcPr>
            <w:tcW w:w="4500" w:type="dxa"/>
          </w:tcPr>
          <w:p w14:paraId="0000018C" w14:textId="77777777" w:rsidR="00982CAB" w:rsidRDefault="000E7915">
            <w:pPr>
              <w:ind w:firstLine="10"/>
              <w:rPr>
                <w:sz w:val="20"/>
                <w:szCs w:val="20"/>
              </w:rPr>
            </w:pPr>
            <w:r>
              <w:rPr>
                <w:sz w:val="20"/>
                <w:szCs w:val="20"/>
              </w:rPr>
              <w:t>Mitigation measure</w:t>
            </w:r>
          </w:p>
        </w:tc>
      </w:tr>
      <w:tr w:rsidR="00982CAB" w14:paraId="3C17A8C5" w14:textId="77777777">
        <w:trPr>
          <w:trHeight w:val="975"/>
        </w:trPr>
        <w:tc>
          <w:tcPr>
            <w:tcW w:w="1590" w:type="dxa"/>
          </w:tcPr>
          <w:p w14:paraId="0000018D" w14:textId="77777777" w:rsidR="00982CAB" w:rsidRDefault="000E7915">
            <w:pPr>
              <w:ind w:firstLine="10"/>
              <w:rPr>
                <w:color w:val="000000"/>
                <w:sz w:val="20"/>
                <w:szCs w:val="20"/>
              </w:rPr>
            </w:pPr>
            <w:r>
              <w:rPr>
                <w:color w:val="000000"/>
                <w:sz w:val="20"/>
                <w:szCs w:val="20"/>
              </w:rPr>
              <w:t>Access to technology</w:t>
            </w:r>
          </w:p>
          <w:p w14:paraId="0000018E" w14:textId="77777777" w:rsidR="00982CAB" w:rsidRDefault="00982CAB">
            <w:pPr>
              <w:ind w:firstLine="10"/>
              <w:rPr>
                <w:sz w:val="20"/>
                <w:szCs w:val="20"/>
              </w:rPr>
            </w:pPr>
          </w:p>
        </w:tc>
        <w:tc>
          <w:tcPr>
            <w:tcW w:w="3375" w:type="dxa"/>
          </w:tcPr>
          <w:p w14:paraId="0000018F" w14:textId="77777777" w:rsidR="00982CAB" w:rsidRDefault="000E7915">
            <w:pPr>
              <w:ind w:firstLine="10"/>
              <w:rPr>
                <w:color w:val="000000"/>
                <w:sz w:val="20"/>
                <w:szCs w:val="20"/>
              </w:rPr>
            </w:pPr>
            <w:r>
              <w:rPr>
                <w:color w:val="000000"/>
                <w:sz w:val="20"/>
                <w:szCs w:val="20"/>
              </w:rPr>
              <w:t>Individuals with no internet access, or unreliable access</w:t>
            </w:r>
          </w:p>
          <w:p w14:paraId="00000190" w14:textId="77777777" w:rsidR="00982CAB" w:rsidRDefault="00982CAB">
            <w:pPr>
              <w:ind w:firstLine="10"/>
              <w:rPr>
                <w:sz w:val="20"/>
                <w:szCs w:val="20"/>
              </w:rPr>
            </w:pPr>
          </w:p>
        </w:tc>
        <w:tc>
          <w:tcPr>
            <w:tcW w:w="4500" w:type="dxa"/>
          </w:tcPr>
          <w:p w14:paraId="00000191" w14:textId="77777777" w:rsidR="00982CAB" w:rsidRDefault="000E7915">
            <w:pPr>
              <w:ind w:firstLine="10"/>
              <w:rPr>
                <w:color w:val="000000"/>
                <w:sz w:val="20"/>
                <w:szCs w:val="20"/>
              </w:rPr>
            </w:pPr>
            <w:r>
              <w:rPr>
                <w:color w:val="000000"/>
                <w:sz w:val="20"/>
                <w:szCs w:val="20"/>
              </w:rPr>
              <w:t>Rely on dissemination of project information via radio and community newspapers, make hard copies of key documents available from community-based locations, and offer opportunities for one-on-one consultation via phone or WhatsApp</w:t>
            </w:r>
          </w:p>
        </w:tc>
      </w:tr>
      <w:tr w:rsidR="00982CAB" w14:paraId="72B27171" w14:textId="77777777">
        <w:trPr>
          <w:trHeight w:val="360"/>
        </w:trPr>
        <w:tc>
          <w:tcPr>
            <w:tcW w:w="1590" w:type="dxa"/>
          </w:tcPr>
          <w:p w14:paraId="00000192" w14:textId="77777777" w:rsidR="00982CAB" w:rsidRDefault="000E7915">
            <w:pPr>
              <w:ind w:firstLine="10"/>
              <w:rPr>
                <w:color w:val="000000"/>
                <w:sz w:val="20"/>
                <w:szCs w:val="20"/>
              </w:rPr>
            </w:pPr>
            <w:r>
              <w:rPr>
                <w:color w:val="000000"/>
                <w:sz w:val="20"/>
                <w:szCs w:val="20"/>
              </w:rPr>
              <w:t>Disability</w:t>
            </w:r>
          </w:p>
          <w:p w14:paraId="00000193" w14:textId="77777777" w:rsidR="00982CAB" w:rsidRDefault="00982CAB">
            <w:pPr>
              <w:ind w:firstLine="10"/>
              <w:rPr>
                <w:sz w:val="20"/>
                <w:szCs w:val="20"/>
              </w:rPr>
            </w:pPr>
          </w:p>
        </w:tc>
        <w:tc>
          <w:tcPr>
            <w:tcW w:w="3375" w:type="dxa"/>
          </w:tcPr>
          <w:p w14:paraId="00000194" w14:textId="77777777" w:rsidR="00982CAB" w:rsidRDefault="000E7915">
            <w:pPr>
              <w:ind w:firstLine="10"/>
              <w:rPr>
                <w:color w:val="000000"/>
                <w:sz w:val="20"/>
                <w:szCs w:val="20"/>
              </w:rPr>
            </w:pPr>
            <w:r>
              <w:rPr>
                <w:color w:val="000000"/>
                <w:sz w:val="20"/>
                <w:szCs w:val="20"/>
              </w:rPr>
              <w:t>Impaired hearing or vision, limited literacy</w:t>
            </w:r>
          </w:p>
          <w:p w14:paraId="00000195" w14:textId="77777777" w:rsidR="00982CAB" w:rsidRDefault="00982CAB">
            <w:pPr>
              <w:ind w:firstLine="10"/>
              <w:rPr>
                <w:sz w:val="20"/>
                <w:szCs w:val="20"/>
              </w:rPr>
            </w:pPr>
          </w:p>
        </w:tc>
        <w:tc>
          <w:tcPr>
            <w:tcW w:w="4500" w:type="dxa"/>
          </w:tcPr>
          <w:p w14:paraId="00000196" w14:textId="77777777" w:rsidR="00982CAB" w:rsidRDefault="000E7915">
            <w:pPr>
              <w:ind w:firstLine="10"/>
              <w:rPr>
                <w:color w:val="000000"/>
                <w:sz w:val="20"/>
                <w:szCs w:val="20"/>
              </w:rPr>
            </w:pPr>
            <w:r>
              <w:rPr>
                <w:color w:val="000000"/>
                <w:sz w:val="20"/>
                <w:szCs w:val="20"/>
              </w:rPr>
              <w:t>Ensure availability of different channels to disseminate information and obtain feedback (oral, written, virtual, including sign language).</w:t>
            </w:r>
          </w:p>
        </w:tc>
      </w:tr>
      <w:tr w:rsidR="00982CAB" w14:paraId="42B70120" w14:textId="77777777">
        <w:trPr>
          <w:trHeight w:val="300"/>
        </w:trPr>
        <w:tc>
          <w:tcPr>
            <w:tcW w:w="1590" w:type="dxa"/>
          </w:tcPr>
          <w:p w14:paraId="00000197" w14:textId="77777777" w:rsidR="00982CAB" w:rsidRDefault="000E7915">
            <w:pPr>
              <w:ind w:firstLine="10"/>
              <w:rPr>
                <w:color w:val="000000"/>
                <w:sz w:val="20"/>
                <w:szCs w:val="20"/>
              </w:rPr>
            </w:pPr>
            <w:r>
              <w:rPr>
                <w:color w:val="000000"/>
                <w:sz w:val="20"/>
                <w:szCs w:val="20"/>
              </w:rPr>
              <w:t>Language</w:t>
            </w:r>
          </w:p>
          <w:p w14:paraId="00000198" w14:textId="77777777" w:rsidR="00982CAB" w:rsidRDefault="00982CAB">
            <w:pPr>
              <w:ind w:firstLine="10"/>
              <w:rPr>
                <w:sz w:val="20"/>
                <w:szCs w:val="20"/>
              </w:rPr>
            </w:pPr>
          </w:p>
        </w:tc>
        <w:tc>
          <w:tcPr>
            <w:tcW w:w="3375" w:type="dxa"/>
          </w:tcPr>
          <w:p w14:paraId="00000199" w14:textId="77777777" w:rsidR="00982CAB" w:rsidRDefault="000E7915">
            <w:pPr>
              <w:ind w:firstLine="10"/>
              <w:rPr>
                <w:color w:val="000000"/>
                <w:sz w:val="20"/>
                <w:szCs w:val="20"/>
              </w:rPr>
            </w:pPr>
            <w:r>
              <w:rPr>
                <w:color w:val="000000"/>
                <w:sz w:val="20"/>
                <w:szCs w:val="20"/>
              </w:rPr>
              <w:t>Creole is spoken in informal settings.</w:t>
            </w:r>
          </w:p>
          <w:p w14:paraId="0000019A" w14:textId="77777777" w:rsidR="00982CAB" w:rsidRDefault="000E7915">
            <w:pPr>
              <w:ind w:firstLine="10"/>
              <w:rPr>
                <w:color w:val="000000"/>
                <w:sz w:val="20"/>
                <w:szCs w:val="20"/>
              </w:rPr>
            </w:pPr>
            <w:r>
              <w:rPr>
                <w:color w:val="000000"/>
                <w:sz w:val="20"/>
                <w:szCs w:val="20"/>
              </w:rPr>
              <w:t>Sign language may be required for stakeholders who have hearing difficulties.</w:t>
            </w:r>
          </w:p>
        </w:tc>
        <w:tc>
          <w:tcPr>
            <w:tcW w:w="4500" w:type="dxa"/>
          </w:tcPr>
          <w:p w14:paraId="0000019B" w14:textId="77777777" w:rsidR="00982CAB" w:rsidRDefault="000E7915">
            <w:pPr>
              <w:ind w:firstLine="10"/>
              <w:rPr>
                <w:color w:val="000000"/>
                <w:sz w:val="20"/>
                <w:szCs w:val="20"/>
              </w:rPr>
            </w:pPr>
            <w:r>
              <w:rPr>
                <w:color w:val="000000"/>
                <w:sz w:val="20"/>
                <w:szCs w:val="20"/>
              </w:rPr>
              <w:t>Where virtual consultation is provided, ensure local languages and sign language are accounted for as appropriate. For in-person, ensure local languages are included in presentation, and sign language is available, where appropriate. Use inclusive language.</w:t>
            </w:r>
          </w:p>
        </w:tc>
      </w:tr>
      <w:tr w:rsidR="00982CAB" w14:paraId="01B2F2E2" w14:textId="77777777">
        <w:trPr>
          <w:trHeight w:val="1185"/>
        </w:trPr>
        <w:tc>
          <w:tcPr>
            <w:tcW w:w="1590" w:type="dxa"/>
          </w:tcPr>
          <w:p w14:paraId="0000019C" w14:textId="77777777" w:rsidR="00982CAB" w:rsidRDefault="000E7915">
            <w:pPr>
              <w:ind w:firstLine="10"/>
              <w:rPr>
                <w:color w:val="000000"/>
                <w:sz w:val="20"/>
                <w:szCs w:val="20"/>
              </w:rPr>
            </w:pPr>
            <w:r>
              <w:rPr>
                <w:color w:val="000000"/>
                <w:sz w:val="20"/>
                <w:szCs w:val="20"/>
              </w:rPr>
              <w:t>Time</w:t>
            </w:r>
          </w:p>
          <w:p w14:paraId="0000019D" w14:textId="77777777" w:rsidR="00982CAB" w:rsidRDefault="00982CAB">
            <w:pPr>
              <w:ind w:firstLine="10"/>
              <w:rPr>
                <w:sz w:val="20"/>
                <w:szCs w:val="20"/>
              </w:rPr>
            </w:pPr>
          </w:p>
        </w:tc>
        <w:tc>
          <w:tcPr>
            <w:tcW w:w="3375" w:type="dxa"/>
          </w:tcPr>
          <w:p w14:paraId="0000019E" w14:textId="77777777" w:rsidR="00982CAB" w:rsidRDefault="000E7915">
            <w:pPr>
              <w:ind w:firstLine="10"/>
              <w:rPr>
                <w:color w:val="000000"/>
                <w:sz w:val="20"/>
                <w:szCs w:val="20"/>
              </w:rPr>
            </w:pPr>
            <w:r>
              <w:rPr>
                <w:color w:val="000000"/>
                <w:sz w:val="20"/>
                <w:szCs w:val="20"/>
              </w:rPr>
              <w:t>Individuals requiring more time to prepare to attend event, for example single parents, stakeholders with non-traditional work hours</w:t>
            </w:r>
          </w:p>
        </w:tc>
        <w:tc>
          <w:tcPr>
            <w:tcW w:w="4500" w:type="dxa"/>
          </w:tcPr>
          <w:p w14:paraId="0000019F" w14:textId="77777777" w:rsidR="00982CAB" w:rsidRDefault="000E7915">
            <w:pPr>
              <w:ind w:firstLine="10"/>
              <w:rPr>
                <w:color w:val="000000"/>
                <w:sz w:val="20"/>
                <w:szCs w:val="20"/>
              </w:rPr>
            </w:pPr>
            <w:r>
              <w:rPr>
                <w:color w:val="000000"/>
                <w:sz w:val="20"/>
                <w:szCs w:val="20"/>
              </w:rPr>
              <w:t>Not applicable for virtual consultation. For in</w:t>
            </w:r>
            <w:r>
              <w:rPr>
                <w:sz w:val="20"/>
                <w:szCs w:val="20"/>
              </w:rPr>
              <w:t>-</w:t>
            </w:r>
            <w:r>
              <w:rPr>
                <w:color w:val="000000"/>
                <w:sz w:val="20"/>
                <w:szCs w:val="20"/>
              </w:rPr>
              <w:t>person meetings, provide on-site care for children during the consultation. Plan consultations to occur in communities rather than in major urban centers.</w:t>
            </w:r>
          </w:p>
        </w:tc>
      </w:tr>
      <w:tr w:rsidR="00982CAB" w14:paraId="491C7BCD" w14:textId="77777777">
        <w:trPr>
          <w:trHeight w:val="300"/>
        </w:trPr>
        <w:tc>
          <w:tcPr>
            <w:tcW w:w="1590" w:type="dxa"/>
          </w:tcPr>
          <w:p w14:paraId="000001A0" w14:textId="77777777" w:rsidR="00982CAB" w:rsidRDefault="000E7915">
            <w:pPr>
              <w:ind w:firstLine="10"/>
              <w:rPr>
                <w:color w:val="000000"/>
                <w:sz w:val="20"/>
                <w:szCs w:val="20"/>
              </w:rPr>
            </w:pPr>
            <w:r>
              <w:rPr>
                <w:color w:val="000000"/>
                <w:sz w:val="20"/>
                <w:szCs w:val="20"/>
              </w:rPr>
              <w:t>Transport</w:t>
            </w:r>
          </w:p>
          <w:p w14:paraId="000001A1" w14:textId="77777777" w:rsidR="00982CAB" w:rsidRDefault="00982CAB">
            <w:pPr>
              <w:ind w:firstLine="10"/>
              <w:rPr>
                <w:sz w:val="20"/>
                <w:szCs w:val="20"/>
              </w:rPr>
            </w:pPr>
          </w:p>
        </w:tc>
        <w:tc>
          <w:tcPr>
            <w:tcW w:w="3375" w:type="dxa"/>
          </w:tcPr>
          <w:p w14:paraId="000001A2" w14:textId="77777777" w:rsidR="00982CAB" w:rsidRDefault="000E7915">
            <w:pPr>
              <w:ind w:firstLine="10"/>
              <w:rPr>
                <w:color w:val="000000"/>
                <w:sz w:val="20"/>
                <w:szCs w:val="20"/>
              </w:rPr>
            </w:pPr>
            <w:r>
              <w:rPr>
                <w:color w:val="000000"/>
                <w:sz w:val="20"/>
                <w:szCs w:val="20"/>
              </w:rPr>
              <w:t>Individuals with limited access to</w:t>
            </w:r>
          </w:p>
          <w:p w14:paraId="000001A3" w14:textId="77777777" w:rsidR="00982CAB" w:rsidRDefault="000E7915">
            <w:pPr>
              <w:ind w:firstLine="10"/>
              <w:rPr>
                <w:color w:val="000000"/>
                <w:sz w:val="20"/>
                <w:szCs w:val="20"/>
              </w:rPr>
            </w:pPr>
            <w:r>
              <w:rPr>
                <w:color w:val="000000"/>
                <w:sz w:val="20"/>
                <w:szCs w:val="20"/>
              </w:rPr>
              <w:t>a private vehicle and/or located</w:t>
            </w:r>
          </w:p>
          <w:p w14:paraId="000001A4" w14:textId="77777777" w:rsidR="00982CAB" w:rsidRDefault="000E7915">
            <w:pPr>
              <w:ind w:firstLine="10"/>
              <w:rPr>
                <w:color w:val="000000"/>
                <w:sz w:val="20"/>
                <w:szCs w:val="20"/>
              </w:rPr>
            </w:pPr>
            <w:r>
              <w:rPr>
                <w:color w:val="000000"/>
                <w:sz w:val="20"/>
                <w:szCs w:val="20"/>
              </w:rPr>
              <w:t>in remote communities</w:t>
            </w:r>
          </w:p>
          <w:p w14:paraId="000001A5" w14:textId="77777777" w:rsidR="00982CAB" w:rsidRDefault="00982CAB">
            <w:pPr>
              <w:ind w:firstLine="10"/>
              <w:rPr>
                <w:sz w:val="20"/>
                <w:szCs w:val="20"/>
              </w:rPr>
            </w:pPr>
          </w:p>
        </w:tc>
        <w:tc>
          <w:tcPr>
            <w:tcW w:w="4500" w:type="dxa"/>
          </w:tcPr>
          <w:p w14:paraId="000001A6" w14:textId="77777777" w:rsidR="00982CAB" w:rsidRDefault="000E7915">
            <w:pPr>
              <w:ind w:firstLine="10"/>
              <w:rPr>
                <w:color w:val="000000"/>
                <w:sz w:val="20"/>
                <w:szCs w:val="20"/>
              </w:rPr>
            </w:pPr>
            <w:r>
              <w:rPr>
                <w:color w:val="000000"/>
                <w:sz w:val="20"/>
                <w:szCs w:val="20"/>
              </w:rPr>
              <w:t>Not applicable for virtual consultation. For in person, consider a monetary allocation for participants to secure their attendance. If several stakeholders are from a particular vicinity a single means of transport can be contracted.</w:t>
            </w:r>
          </w:p>
        </w:tc>
      </w:tr>
      <w:tr w:rsidR="00982CAB" w14:paraId="64C64E0D" w14:textId="77777777">
        <w:trPr>
          <w:trHeight w:val="300"/>
        </w:trPr>
        <w:tc>
          <w:tcPr>
            <w:tcW w:w="1590" w:type="dxa"/>
          </w:tcPr>
          <w:p w14:paraId="000001A7" w14:textId="77777777" w:rsidR="00982CAB" w:rsidRDefault="000E7915">
            <w:pPr>
              <w:ind w:firstLine="10"/>
              <w:rPr>
                <w:color w:val="000000"/>
                <w:sz w:val="20"/>
                <w:szCs w:val="20"/>
              </w:rPr>
            </w:pPr>
            <w:r>
              <w:rPr>
                <w:color w:val="000000"/>
                <w:sz w:val="20"/>
                <w:szCs w:val="20"/>
              </w:rPr>
              <w:t>Location</w:t>
            </w:r>
          </w:p>
          <w:p w14:paraId="000001A8" w14:textId="77777777" w:rsidR="00982CAB" w:rsidRDefault="00982CAB">
            <w:pPr>
              <w:ind w:firstLine="10"/>
              <w:rPr>
                <w:sz w:val="20"/>
                <w:szCs w:val="20"/>
              </w:rPr>
            </w:pPr>
          </w:p>
        </w:tc>
        <w:tc>
          <w:tcPr>
            <w:tcW w:w="3375" w:type="dxa"/>
          </w:tcPr>
          <w:p w14:paraId="000001A9" w14:textId="77777777" w:rsidR="00982CAB" w:rsidRDefault="000E7915">
            <w:pPr>
              <w:ind w:firstLine="10"/>
              <w:rPr>
                <w:color w:val="000000"/>
                <w:sz w:val="20"/>
                <w:szCs w:val="20"/>
              </w:rPr>
            </w:pPr>
            <w:r>
              <w:rPr>
                <w:color w:val="000000"/>
                <w:sz w:val="20"/>
                <w:szCs w:val="20"/>
              </w:rPr>
              <w:t>For individuals with limited mobility or capacity to travel to primary urban centers.</w:t>
            </w:r>
          </w:p>
          <w:p w14:paraId="000001AA" w14:textId="77777777" w:rsidR="00982CAB" w:rsidRDefault="00982CAB">
            <w:pPr>
              <w:ind w:firstLine="10"/>
              <w:rPr>
                <w:sz w:val="20"/>
                <w:szCs w:val="20"/>
              </w:rPr>
            </w:pPr>
          </w:p>
        </w:tc>
        <w:tc>
          <w:tcPr>
            <w:tcW w:w="4500" w:type="dxa"/>
          </w:tcPr>
          <w:p w14:paraId="000001AB" w14:textId="77777777" w:rsidR="00982CAB" w:rsidRDefault="000E7915">
            <w:pPr>
              <w:ind w:firstLine="10"/>
              <w:rPr>
                <w:color w:val="000000"/>
                <w:sz w:val="20"/>
                <w:szCs w:val="20"/>
              </w:rPr>
            </w:pPr>
            <w:r>
              <w:rPr>
                <w:color w:val="000000"/>
                <w:sz w:val="20"/>
                <w:szCs w:val="20"/>
              </w:rPr>
              <w:t>Not applicable for virtual consultation. The design of consultation events should ensure communities in remote locations are reached through several consultation methods, including but not limited to radio, hard copy brochures, in-person community events. Ensure venue is accessible.</w:t>
            </w:r>
          </w:p>
        </w:tc>
      </w:tr>
      <w:tr w:rsidR="00982CAB" w14:paraId="26AD2CC1" w14:textId="77777777">
        <w:trPr>
          <w:trHeight w:val="990"/>
        </w:trPr>
        <w:tc>
          <w:tcPr>
            <w:tcW w:w="1590" w:type="dxa"/>
          </w:tcPr>
          <w:p w14:paraId="000001AC" w14:textId="77777777" w:rsidR="00982CAB" w:rsidRDefault="000E7915">
            <w:pPr>
              <w:ind w:firstLine="10"/>
              <w:rPr>
                <w:color w:val="000000"/>
                <w:sz w:val="20"/>
                <w:szCs w:val="20"/>
              </w:rPr>
            </w:pPr>
            <w:r>
              <w:rPr>
                <w:color w:val="000000"/>
                <w:sz w:val="20"/>
                <w:szCs w:val="20"/>
              </w:rPr>
              <w:t>Financial</w:t>
            </w:r>
          </w:p>
          <w:p w14:paraId="000001AD" w14:textId="77777777" w:rsidR="00982CAB" w:rsidRDefault="00982CAB">
            <w:pPr>
              <w:ind w:firstLine="10"/>
              <w:rPr>
                <w:sz w:val="20"/>
                <w:szCs w:val="20"/>
              </w:rPr>
            </w:pPr>
          </w:p>
        </w:tc>
        <w:tc>
          <w:tcPr>
            <w:tcW w:w="3375" w:type="dxa"/>
          </w:tcPr>
          <w:p w14:paraId="000001AE" w14:textId="77777777" w:rsidR="00982CAB" w:rsidRDefault="000E7915">
            <w:pPr>
              <w:ind w:firstLine="10"/>
              <w:rPr>
                <w:color w:val="000000"/>
                <w:sz w:val="20"/>
                <w:szCs w:val="20"/>
              </w:rPr>
            </w:pPr>
            <w:r>
              <w:rPr>
                <w:color w:val="000000"/>
                <w:sz w:val="20"/>
                <w:szCs w:val="20"/>
              </w:rPr>
              <w:t>Individuals who are employed and poor with limited disposable income have financial constraints affecting their participation in consultations.</w:t>
            </w:r>
          </w:p>
        </w:tc>
        <w:tc>
          <w:tcPr>
            <w:tcW w:w="4500" w:type="dxa"/>
          </w:tcPr>
          <w:p w14:paraId="000001AF" w14:textId="77777777" w:rsidR="00982CAB" w:rsidRDefault="000E7915">
            <w:pPr>
              <w:ind w:firstLine="10"/>
              <w:rPr>
                <w:color w:val="000000"/>
                <w:sz w:val="20"/>
                <w:szCs w:val="20"/>
              </w:rPr>
            </w:pPr>
            <w:r>
              <w:rPr>
                <w:color w:val="000000"/>
                <w:sz w:val="20"/>
                <w:szCs w:val="20"/>
              </w:rPr>
              <w:t>Convene meetings in locations accessible to stakeholder groups and consider financial constraints which may affect attendance. Provide incentive such as refreshments.</w:t>
            </w:r>
          </w:p>
        </w:tc>
      </w:tr>
    </w:tbl>
    <w:p w14:paraId="000001B0" w14:textId="77777777" w:rsidR="00982CAB" w:rsidRDefault="00982CAB">
      <w:pPr>
        <w:spacing w:after="0" w:line="240" w:lineRule="auto"/>
        <w:ind w:left="0"/>
      </w:pPr>
    </w:p>
    <w:p w14:paraId="000001B1" w14:textId="77777777" w:rsidR="00982CAB" w:rsidRDefault="00982CAB">
      <w:pPr>
        <w:spacing w:after="0" w:line="240" w:lineRule="auto"/>
        <w:ind w:left="0"/>
      </w:pPr>
    </w:p>
    <w:p w14:paraId="000001B2" w14:textId="77777777" w:rsidR="00982CAB" w:rsidRDefault="000E7915" w:rsidP="0065631A">
      <w:pPr>
        <w:pStyle w:val="Heading1"/>
        <w:jc w:val="left"/>
      </w:pPr>
      <w:bookmarkStart w:id="11" w:name="_Toc224042496"/>
      <w:r>
        <w:t>4. Stakeholder Engagement Program</w:t>
      </w:r>
      <w:bookmarkEnd w:id="11"/>
      <w:r>
        <w:t xml:space="preserve"> </w:t>
      </w:r>
    </w:p>
    <w:p w14:paraId="44A30019" w14:textId="77777777" w:rsidR="0065631A" w:rsidRPr="0065631A" w:rsidRDefault="0065631A" w:rsidP="0065631A"/>
    <w:p w14:paraId="000001B3" w14:textId="77777777" w:rsidR="00982CAB" w:rsidRDefault="000E7915" w:rsidP="0065631A">
      <w:pPr>
        <w:pStyle w:val="Heading2"/>
      </w:pPr>
      <w:bookmarkStart w:id="12" w:name="_Toc224042497"/>
      <w:r w:rsidRPr="00270230">
        <w:rPr>
          <w:color w:val="auto"/>
        </w:rPr>
        <w:t>4.1. Summary of stakeholder engagement done during project preparation</w:t>
      </w:r>
      <w:bookmarkEnd w:id="12"/>
      <w:r>
        <w:br/>
      </w:r>
    </w:p>
    <w:p w14:paraId="000001B4" w14:textId="77777777" w:rsidR="00982CAB" w:rsidRDefault="000E7915">
      <w:pPr>
        <w:spacing w:after="0" w:line="240" w:lineRule="auto"/>
        <w:ind w:left="0"/>
        <w:rPr>
          <w:color w:val="FF0000"/>
        </w:rPr>
      </w:pPr>
      <w:r>
        <w:rPr>
          <w:color w:val="000000"/>
        </w:rPr>
        <w:t>During project preparation, public consultation meetings were conducted with technical teams from the MOE to design the Project</w:t>
      </w:r>
      <w:r>
        <w:rPr>
          <w:color w:val="FF0000"/>
        </w:rPr>
        <w:t xml:space="preserve">. </w:t>
      </w:r>
      <w:r>
        <w:rPr>
          <w:color w:val="000000"/>
        </w:rPr>
        <w:t xml:space="preserve">As a precursor to preparation of this project, the Partnership Compact was developed, and this informs the WISTLE components.  </w:t>
      </w:r>
      <w:r>
        <w:t xml:space="preserve">The development of the Partnership Compact </w:t>
      </w:r>
      <w:r>
        <w:lastRenderedPageBreak/>
        <w:t xml:space="preserve">involved many meetings and dialogues with education stakeholders, partners and government agencies. Regional and international partners including the following participated at various stages in the development of the Partnership Compact: OECS, the Caribbean Community (CARICOM), UNICEF, United Nations Educational scientific and Cultural </w:t>
      </w:r>
      <w:proofErr w:type="spellStart"/>
      <w:r>
        <w:t>Organisation</w:t>
      </w:r>
      <w:proofErr w:type="spellEnd"/>
      <w:r>
        <w:t xml:space="preserve"> (UNESCO), CDB, Knowledge and Innovation Exchange- Research and Innovation Laboratory in Education for Latin America and the Caribbean</w:t>
      </w:r>
      <w:r>
        <w:rPr>
          <w:rFonts w:ascii="Arial" w:eastAsia="Arial" w:hAnsi="Arial" w:cs="Arial"/>
          <w:sz w:val="27"/>
          <w:szCs w:val="27"/>
          <w:highlight w:val="white"/>
        </w:rPr>
        <w:t xml:space="preserve"> (</w:t>
      </w:r>
      <w:r>
        <w:t xml:space="preserve">SUMMA-KIX LAC), and GPE.  In December 2023, technical consultations were held on December 14, 28 and 29 with MOE officials to discuss and identify the priority reforms for transformation of the Saint Lucia education system. These consultations involved 10 participants, eight of whom were consistently engaged across these three technical consultations. Eight of the stakeholders were female.  In January 2024, a regional workshop was held to develop the theory of change and discuss the draft enabling factor analysis.  A second regional workshop and further stakeholder engagements were conducted in March 2024 to inform the development of the full partnership compact. In November 2024 project preparation consultations were held to determine the priority reform areas for system transformation grant financing within the WISTLE Project.  These consultations held with the MOE technical teams discussed the WISTLE Project components, theory of change, budget and requirements on gender, climate, inclusion and stakeholder engagement.  In January 2025, further consultations were held with technical teams to finalize the budget, implementation arrangements, lessons learned, refinement of components and agree on project beneficiaries. Consistently the consultations involved the same group of MOE technical experts.  </w:t>
      </w:r>
    </w:p>
    <w:p w14:paraId="000001B5" w14:textId="77777777" w:rsidR="00982CAB" w:rsidRDefault="00982CAB">
      <w:pPr>
        <w:pBdr>
          <w:top w:val="nil"/>
          <w:left w:val="nil"/>
          <w:bottom w:val="nil"/>
          <w:right w:val="nil"/>
          <w:between w:val="nil"/>
        </w:pBdr>
        <w:spacing w:after="0" w:line="240" w:lineRule="auto"/>
        <w:ind w:left="0"/>
        <w:jc w:val="left"/>
        <w:rPr>
          <w:color w:val="000000"/>
        </w:rPr>
      </w:pPr>
    </w:p>
    <w:p w14:paraId="000001B6" w14:textId="77777777" w:rsidR="00982CAB" w:rsidRDefault="000E7915">
      <w:pPr>
        <w:spacing w:after="0" w:line="240" w:lineRule="auto"/>
        <w:ind w:left="0"/>
      </w:pPr>
      <w:bookmarkStart w:id="13" w:name="_heading=h.8t1m03xfgt91" w:colFirst="0" w:colLast="0"/>
      <w:bookmarkEnd w:id="13"/>
      <w:r>
        <w:t>In January 2025, regional consultations were held with teams from Saint Lucia, Dominica, and Saint Vincent and the Grenadines and the World Bank to discuss the WISTLE Project’s regional synergies, fiduciary arrangements, and environmental and social matters. There were 23 participants. Arising from the agreements on regional activities on SEN and EMIS further technical discussions were arranged.   In February 2025 consultation was held with the MICO University College to discuss teacher training activities on SEN.  These discussions concretized the need to take a regional approach to SEN and these findings are reflected in the Project Appraisal Document (PAD).  On EMIS, the follow-up actions resulted in a technical assistance mission to Saint Lucia and Saint Vincent and the Grenadines by an EdTech expert. The EMIS consultations held with the MOE technical teams in March 2025 included the p</w:t>
      </w:r>
      <w:r>
        <w:rPr>
          <w:color w:val="242424"/>
        </w:rPr>
        <w:t xml:space="preserve">resentation of EMIS diagnostic assessment findings, an update on EMIS procurement process, discussion of scope of business requirements, development process and agreement on way forward, review of key policy issues requiring incorporation into draft EMIS policy, discussion on three-year implementation plan, review of human resource requirements within Ministry of Education and EMIS implementation arrangements. </w:t>
      </w:r>
      <w:r>
        <w:rPr>
          <w:color w:val="000000"/>
        </w:rPr>
        <w:t xml:space="preserve">Feedback received during consultations was focused on strategies for transformation of the education system based on a priority reform and </w:t>
      </w:r>
      <w:r>
        <w:t xml:space="preserve">was considered within the </w:t>
      </w:r>
      <w:r>
        <w:rPr>
          <w:color w:val="000000"/>
        </w:rPr>
        <w:t xml:space="preserve">Project Appraisal Document (PAD). </w:t>
      </w:r>
      <w:r>
        <w:t xml:space="preserve">A summary of the main recommendations received and integrated into the Stakeholder Engagement Plan is provided in Annex 7. </w:t>
      </w:r>
    </w:p>
    <w:p w14:paraId="000001B7" w14:textId="77777777" w:rsidR="00982CAB" w:rsidRDefault="000E7915">
      <w:pPr>
        <w:pBdr>
          <w:top w:val="nil"/>
          <w:left w:val="nil"/>
          <w:bottom w:val="nil"/>
          <w:right w:val="nil"/>
          <w:between w:val="nil"/>
        </w:pBdr>
        <w:spacing w:after="0" w:line="240" w:lineRule="auto"/>
        <w:ind w:left="0"/>
        <w:jc w:val="left"/>
        <w:rPr>
          <w:color w:val="000000"/>
        </w:rPr>
      </w:pPr>
      <w:r>
        <w:rPr>
          <w:color w:val="242424"/>
        </w:rPr>
        <w:t xml:space="preserve"> </w:t>
      </w:r>
    </w:p>
    <w:p w14:paraId="000001B8" w14:textId="77777777" w:rsidR="00982CAB" w:rsidRDefault="000E7915">
      <w:pPr>
        <w:spacing w:after="0" w:line="240" w:lineRule="auto"/>
        <w:ind w:left="0"/>
      </w:pPr>
      <w:r>
        <w:t>The environmental and social reports and plans will be disclosed on the webpages of the Government of Saint Lucia (GOSL) and the MOE and the World Bank WISTLE Project page</w:t>
      </w:r>
      <w:r>
        <w:rPr>
          <w:color w:val="000000"/>
        </w:rPr>
        <w:t xml:space="preserve">. </w:t>
      </w:r>
    </w:p>
    <w:p w14:paraId="000001B9" w14:textId="77777777" w:rsidR="00982CAB" w:rsidRDefault="00982CAB">
      <w:pPr>
        <w:spacing w:after="0" w:line="240" w:lineRule="auto"/>
        <w:ind w:left="0"/>
        <w:rPr>
          <w:color w:val="000000"/>
        </w:rPr>
      </w:pPr>
    </w:p>
    <w:p w14:paraId="000001BA" w14:textId="77777777" w:rsidR="00982CAB" w:rsidRPr="00270230" w:rsidRDefault="000E7915" w:rsidP="0065631A">
      <w:pPr>
        <w:pStyle w:val="Heading2"/>
        <w:rPr>
          <w:color w:val="auto"/>
        </w:rPr>
      </w:pPr>
      <w:bookmarkStart w:id="14" w:name="_Toc224042498"/>
      <w:r w:rsidRPr="00270230">
        <w:rPr>
          <w:color w:val="auto"/>
        </w:rPr>
        <w:t>4.2. Summary of project stakeholder needs and methods, tools, and techniques for stakeholder engagement</w:t>
      </w:r>
      <w:bookmarkEnd w:id="14"/>
    </w:p>
    <w:p w14:paraId="000001BB" w14:textId="77777777" w:rsidR="00982CAB" w:rsidRDefault="000E791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color w:val="000000"/>
        </w:rPr>
      </w:pPr>
      <w:r>
        <w:rPr>
          <w:color w:val="000000"/>
        </w:rPr>
        <w:t>Different engagement methods are proposed and cover different stakeholder needs.  These include structured agendas, focus group meetings/discussions, community consultations, formal meetings, one-on-one interviews, surveys, and use of social media.  The engagement plan is outlined in Table 3.</w:t>
      </w:r>
    </w:p>
    <w:p w14:paraId="000001BC" w14:textId="77777777" w:rsidR="00982CAB" w:rsidRPr="00270230" w:rsidRDefault="00982CAB">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i/>
          <w:iCs/>
        </w:rPr>
      </w:pPr>
    </w:p>
    <w:p w14:paraId="000001BD" w14:textId="77777777" w:rsidR="00982CAB" w:rsidRPr="00270230" w:rsidRDefault="000E7915" w:rsidP="0065631A">
      <w:pPr>
        <w:pStyle w:val="Heading2"/>
        <w:rPr>
          <w:color w:val="auto"/>
        </w:rPr>
      </w:pPr>
      <w:bookmarkStart w:id="15" w:name="_Toc224042499"/>
      <w:r w:rsidRPr="00270230">
        <w:rPr>
          <w:color w:val="auto"/>
        </w:rPr>
        <w:t>4.3. Stakeholder engagement plan</w:t>
      </w:r>
      <w:bookmarkEnd w:id="15"/>
      <w:r w:rsidRPr="00270230">
        <w:rPr>
          <w:color w:val="auto"/>
        </w:rPr>
        <w:t xml:space="preserve"> </w:t>
      </w:r>
    </w:p>
    <w:p w14:paraId="000001BE" w14:textId="77777777" w:rsidR="00982CAB" w:rsidRDefault="000E7915">
      <w:pPr>
        <w:pBdr>
          <w:top w:val="nil"/>
          <w:left w:val="nil"/>
          <w:bottom w:val="nil"/>
          <w:right w:val="nil"/>
          <w:between w:val="nil"/>
        </w:pBdr>
        <w:spacing w:after="200" w:line="240" w:lineRule="auto"/>
        <w:ind w:left="0"/>
        <w:jc w:val="left"/>
        <w:rPr>
          <w:i/>
          <w:iCs/>
          <w:color w:val="C00000"/>
          <w:sz w:val="18"/>
          <w:szCs w:val="18"/>
        </w:rPr>
      </w:pPr>
      <w:r>
        <w:rPr>
          <w:i/>
          <w:iCs/>
          <w:color w:val="44546A"/>
          <w:sz w:val="18"/>
          <w:szCs w:val="18"/>
        </w:rPr>
        <w:t>Table 3. Stakeholder engagement plan</w:t>
      </w:r>
    </w:p>
    <w:tbl>
      <w:tblPr>
        <w:tblStyle w:val="af1"/>
        <w:tblW w:w="10530" w:type="dxa"/>
        <w:tblInd w:w="-365" w:type="dxa"/>
        <w:tblLayout w:type="fixed"/>
        <w:tblLook w:val="0400" w:firstRow="0" w:lastRow="0" w:firstColumn="0" w:lastColumn="0" w:noHBand="0" w:noVBand="1"/>
      </w:tblPr>
      <w:tblGrid>
        <w:gridCol w:w="1440"/>
        <w:gridCol w:w="1459"/>
        <w:gridCol w:w="2083"/>
        <w:gridCol w:w="2049"/>
        <w:gridCol w:w="2165"/>
        <w:gridCol w:w="1334"/>
      </w:tblGrid>
      <w:tr w:rsidR="00982CAB" w14:paraId="5C9AAE65" w14:textId="77777777" w:rsidTr="00270230">
        <w:trPr>
          <w:trHeight w:val="300"/>
          <w:tblHeader/>
        </w:trPr>
        <w:tc>
          <w:tcPr>
            <w:tcW w:w="1440" w:type="dxa"/>
            <w:tcBorders>
              <w:top w:val="single" w:sz="4" w:space="0" w:color="000000"/>
              <w:left w:val="single" w:sz="4" w:space="0" w:color="000000"/>
              <w:right w:val="single" w:sz="4" w:space="0" w:color="000000"/>
            </w:tcBorders>
          </w:tcPr>
          <w:p w14:paraId="000001BF" w14:textId="77777777" w:rsidR="00982CAB" w:rsidRDefault="000E7915">
            <w:pPr>
              <w:spacing w:line="259" w:lineRule="auto"/>
              <w:ind w:left="0"/>
              <w:jc w:val="center"/>
              <w:rPr>
                <w:sz w:val="17"/>
                <w:szCs w:val="17"/>
              </w:rPr>
            </w:pPr>
            <w:r>
              <w:rPr>
                <w:b/>
                <w:bCs/>
                <w:sz w:val="17"/>
                <w:szCs w:val="17"/>
              </w:rPr>
              <w:t>Project Stage</w:t>
            </w:r>
          </w:p>
        </w:tc>
        <w:tc>
          <w:tcPr>
            <w:tcW w:w="1459" w:type="dxa"/>
            <w:tcBorders>
              <w:top w:val="single" w:sz="4" w:space="0" w:color="000000"/>
              <w:left w:val="single" w:sz="4" w:space="0" w:color="000000"/>
              <w:right w:val="single" w:sz="4" w:space="0" w:color="000000"/>
            </w:tcBorders>
          </w:tcPr>
          <w:p w14:paraId="000001C0" w14:textId="77777777" w:rsidR="00982CAB" w:rsidRDefault="000E7915">
            <w:pPr>
              <w:spacing w:line="259" w:lineRule="auto"/>
              <w:ind w:left="0"/>
              <w:jc w:val="center"/>
              <w:rPr>
                <w:b/>
                <w:bCs/>
                <w:sz w:val="17"/>
                <w:szCs w:val="17"/>
              </w:rPr>
            </w:pPr>
            <w:r>
              <w:rPr>
                <w:b/>
                <w:bCs/>
                <w:sz w:val="17"/>
                <w:szCs w:val="17"/>
              </w:rPr>
              <w:t>Estimated Date/ Time Period</w:t>
            </w:r>
          </w:p>
        </w:tc>
        <w:tc>
          <w:tcPr>
            <w:tcW w:w="2083" w:type="dxa"/>
            <w:tcBorders>
              <w:top w:val="single" w:sz="4" w:space="0" w:color="000000"/>
              <w:left w:val="single" w:sz="4" w:space="0" w:color="000000"/>
              <w:bottom w:val="single" w:sz="4" w:space="0" w:color="000000"/>
              <w:right w:val="single" w:sz="4" w:space="0" w:color="000000"/>
            </w:tcBorders>
          </w:tcPr>
          <w:p w14:paraId="000001C1" w14:textId="77777777" w:rsidR="00982CAB" w:rsidRDefault="000E7915">
            <w:pPr>
              <w:spacing w:line="259" w:lineRule="auto"/>
              <w:ind w:left="0"/>
              <w:jc w:val="center"/>
              <w:rPr>
                <w:sz w:val="17"/>
                <w:szCs w:val="17"/>
              </w:rPr>
            </w:pPr>
            <w:r>
              <w:rPr>
                <w:b/>
                <w:bCs/>
                <w:sz w:val="17"/>
                <w:szCs w:val="17"/>
              </w:rPr>
              <w:t>Topic of Consultation/ Message</w:t>
            </w:r>
          </w:p>
        </w:tc>
        <w:tc>
          <w:tcPr>
            <w:tcW w:w="2049" w:type="dxa"/>
            <w:tcBorders>
              <w:top w:val="single" w:sz="4" w:space="0" w:color="000000"/>
              <w:left w:val="single" w:sz="4" w:space="0" w:color="000000"/>
              <w:bottom w:val="single" w:sz="4" w:space="0" w:color="000000"/>
              <w:right w:val="single" w:sz="4" w:space="0" w:color="000000"/>
            </w:tcBorders>
          </w:tcPr>
          <w:p w14:paraId="000001C2" w14:textId="77777777" w:rsidR="00982CAB" w:rsidRDefault="000E7915">
            <w:pPr>
              <w:spacing w:line="259" w:lineRule="auto"/>
              <w:ind w:left="0" w:right="28"/>
              <w:jc w:val="center"/>
              <w:rPr>
                <w:sz w:val="17"/>
                <w:szCs w:val="17"/>
              </w:rPr>
            </w:pPr>
            <w:r>
              <w:rPr>
                <w:b/>
                <w:bCs/>
                <w:sz w:val="17"/>
                <w:szCs w:val="17"/>
              </w:rPr>
              <w:t xml:space="preserve">Method Used </w:t>
            </w:r>
          </w:p>
        </w:tc>
        <w:tc>
          <w:tcPr>
            <w:tcW w:w="2165" w:type="dxa"/>
            <w:tcBorders>
              <w:top w:val="single" w:sz="4" w:space="0" w:color="000000"/>
              <w:left w:val="single" w:sz="4" w:space="0" w:color="000000"/>
              <w:bottom w:val="single" w:sz="4" w:space="0" w:color="000000"/>
              <w:right w:val="single" w:sz="4" w:space="0" w:color="000000"/>
            </w:tcBorders>
          </w:tcPr>
          <w:p w14:paraId="000001C3" w14:textId="77777777" w:rsidR="00982CAB" w:rsidRDefault="000E7915">
            <w:pPr>
              <w:spacing w:line="259" w:lineRule="auto"/>
              <w:ind w:left="0"/>
              <w:jc w:val="center"/>
              <w:rPr>
                <w:sz w:val="17"/>
                <w:szCs w:val="17"/>
              </w:rPr>
            </w:pPr>
            <w:r>
              <w:rPr>
                <w:b/>
                <w:bCs/>
                <w:sz w:val="17"/>
                <w:szCs w:val="17"/>
              </w:rPr>
              <w:t xml:space="preserve">Target Stakeholders </w:t>
            </w:r>
          </w:p>
        </w:tc>
        <w:tc>
          <w:tcPr>
            <w:tcW w:w="1334" w:type="dxa"/>
            <w:tcBorders>
              <w:top w:val="single" w:sz="4" w:space="0" w:color="000000"/>
              <w:left w:val="single" w:sz="4" w:space="0" w:color="000000"/>
              <w:bottom w:val="single" w:sz="4" w:space="0" w:color="000000"/>
              <w:right w:val="single" w:sz="4" w:space="0" w:color="000000"/>
            </w:tcBorders>
          </w:tcPr>
          <w:p w14:paraId="000001C4" w14:textId="77777777" w:rsidR="00982CAB" w:rsidRDefault="000E7915">
            <w:pPr>
              <w:spacing w:line="259" w:lineRule="auto"/>
              <w:ind w:left="44"/>
              <w:jc w:val="left"/>
              <w:rPr>
                <w:sz w:val="17"/>
                <w:szCs w:val="17"/>
              </w:rPr>
            </w:pPr>
            <w:r>
              <w:rPr>
                <w:b/>
                <w:bCs/>
                <w:sz w:val="17"/>
                <w:szCs w:val="17"/>
              </w:rPr>
              <w:t xml:space="preserve">Responsibilities </w:t>
            </w:r>
          </w:p>
        </w:tc>
      </w:tr>
      <w:tr w:rsidR="00982CAB" w14:paraId="35214111" w14:textId="77777777" w:rsidTr="00270230">
        <w:trPr>
          <w:trHeight w:val="300"/>
        </w:trPr>
        <w:tc>
          <w:tcPr>
            <w:tcW w:w="1440" w:type="dxa"/>
            <w:vMerge w:val="restart"/>
            <w:tcBorders>
              <w:left w:val="single" w:sz="4" w:space="0" w:color="000000"/>
              <w:bottom w:val="single" w:sz="4" w:space="0" w:color="000000"/>
              <w:right w:val="single" w:sz="4" w:space="0" w:color="000000"/>
            </w:tcBorders>
            <w:vAlign w:val="center"/>
          </w:tcPr>
          <w:p w14:paraId="000001C5" w14:textId="77777777" w:rsidR="00982CAB" w:rsidRDefault="000E7915">
            <w:pPr>
              <w:spacing w:line="259" w:lineRule="auto"/>
              <w:ind w:left="0"/>
              <w:jc w:val="left"/>
              <w:rPr>
                <w:b/>
                <w:bCs/>
                <w:sz w:val="17"/>
                <w:szCs w:val="17"/>
              </w:rPr>
            </w:pPr>
            <w:r>
              <w:rPr>
                <w:b/>
                <w:bCs/>
                <w:sz w:val="17"/>
                <w:szCs w:val="17"/>
              </w:rPr>
              <w:t>Preparation</w:t>
            </w:r>
          </w:p>
        </w:tc>
        <w:tc>
          <w:tcPr>
            <w:tcW w:w="1459" w:type="dxa"/>
            <w:tcBorders>
              <w:left w:val="single" w:sz="4" w:space="0" w:color="000000"/>
              <w:bottom w:val="single" w:sz="4" w:space="0" w:color="000000"/>
              <w:right w:val="single" w:sz="4" w:space="0" w:color="000000"/>
            </w:tcBorders>
          </w:tcPr>
          <w:p w14:paraId="000001C6" w14:textId="77777777" w:rsidR="00982CAB" w:rsidRDefault="000E7915">
            <w:pPr>
              <w:spacing w:line="259" w:lineRule="auto"/>
              <w:ind w:left="1"/>
              <w:jc w:val="left"/>
              <w:rPr>
                <w:sz w:val="17"/>
                <w:szCs w:val="17"/>
              </w:rPr>
            </w:pPr>
            <w:r>
              <w:rPr>
                <w:sz w:val="17"/>
                <w:szCs w:val="17"/>
              </w:rPr>
              <w:t>January – April 2025</w:t>
            </w:r>
          </w:p>
        </w:tc>
        <w:tc>
          <w:tcPr>
            <w:tcW w:w="2083" w:type="dxa"/>
            <w:tcBorders>
              <w:top w:val="single" w:sz="4" w:space="0" w:color="000000"/>
              <w:left w:val="single" w:sz="4" w:space="0" w:color="000000"/>
              <w:bottom w:val="single" w:sz="4" w:space="0" w:color="000000"/>
              <w:right w:val="single" w:sz="4" w:space="0" w:color="000000"/>
            </w:tcBorders>
          </w:tcPr>
          <w:p w14:paraId="000001C7" w14:textId="77777777" w:rsidR="00982CAB" w:rsidRDefault="000E7915">
            <w:pPr>
              <w:spacing w:line="259" w:lineRule="auto"/>
              <w:ind w:left="1"/>
              <w:jc w:val="left"/>
              <w:rPr>
                <w:sz w:val="17"/>
                <w:szCs w:val="17"/>
              </w:rPr>
            </w:pPr>
            <w:r>
              <w:rPr>
                <w:sz w:val="17"/>
                <w:szCs w:val="17"/>
              </w:rPr>
              <w:t>Consultations on Project scope, components, regional synergies and solicit feedback</w:t>
            </w:r>
          </w:p>
        </w:tc>
        <w:tc>
          <w:tcPr>
            <w:tcW w:w="2049" w:type="dxa"/>
            <w:tcBorders>
              <w:top w:val="single" w:sz="4" w:space="0" w:color="000000"/>
              <w:left w:val="single" w:sz="4" w:space="0" w:color="000000"/>
              <w:bottom w:val="single" w:sz="4" w:space="0" w:color="000000"/>
              <w:right w:val="single" w:sz="4" w:space="0" w:color="000000"/>
            </w:tcBorders>
          </w:tcPr>
          <w:p w14:paraId="000001C8" w14:textId="77777777" w:rsidR="00982CAB" w:rsidRDefault="000E7915">
            <w:pPr>
              <w:spacing w:line="259" w:lineRule="auto"/>
              <w:ind w:left="1"/>
              <w:jc w:val="left"/>
              <w:rPr>
                <w:sz w:val="17"/>
                <w:szCs w:val="17"/>
              </w:rPr>
            </w:pPr>
            <w:r>
              <w:rPr>
                <w:sz w:val="17"/>
                <w:szCs w:val="17"/>
              </w:rPr>
              <w:t>Structured agenda</w:t>
            </w:r>
          </w:p>
          <w:p w14:paraId="000001C9" w14:textId="77777777" w:rsidR="00982CAB" w:rsidRDefault="000E7915">
            <w:pPr>
              <w:spacing w:line="259" w:lineRule="auto"/>
              <w:ind w:left="1"/>
              <w:jc w:val="left"/>
              <w:rPr>
                <w:sz w:val="17"/>
                <w:szCs w:val="17"/>
              </w:rPr>
            </w:pPr>
            <w:r>
              <w:rPr>
                <w:sz w:val="17"/>
                <w:szCs w:val="17"/>
              </w:rPr>
              <w:t>Formal meeting</w:t>
            </w:r>
          </w:p>
        </w:tc>
        <w:tc>
          <w:tcPr>
            <w:tcW w:w="2165" w:type="dxa"/>
            <w:tcBorders>
              <w:top w:val="single" w:sz="4" w:space="0" w:color="000000"/>
              <w:left w:val="single" w:sz="4" w:space="0" w:color="000000"/>
              <w:bottom w:val="single" w:sz="4" w:space="0" w:color="000000"/>
              <w:right w:val="single" w:sz="4" w:space="0" w:color="000000"/>
            </w:tcBorders>
          </w:tcPr>
          <w:p w14:paraId="000001CA" w14:textId="77777777" w:rsidR="00982CAB" w:rsidRDefault="000E7915">
            <w:pPr>
              <w:numPr>
                <w:ilvl w:val="0"/>
                <w:numId w:val="5"/>
              </w:numPr>
              <w:pBdr>
                <w:top w:val="nil"/>
                <w:left w:val="nil"/>
                <w:bottom w:val="nil"/>
                <w:right w:val="nil"/>
                <w:between w:val="nil"/>
              </w:pBdr>
              <w:spacing w:line="259" w:lineRule="auto"/>
              <w:jc w:val="left"/>
              <w:rPr>
                <w:color w:val="000000"/>
              </w:rPr>
            </w:pPr>
            <w:r>
              <w:rPr>
                <w:color w:val="000000"/>
                <w:sz w:val="17"/>
                <w:szCs w:val="17"/>
              </w:rPr>
              <w:t>MOE technical teams</w:t>
            </w:r>
          </w:p>
          <w:p w14:paraId="000001CB" w14:textId="77777777" w:rsidR="00982CAB" w:rsidRDefault="000E7915">
            <w:pPr>
              <w:numPr>
                <w:ilvl w:val="0"/>
                <w:numId w:val="5"/>
              </w:numPr>
              <w:pBdr>
                <w:top w:val="nil"/>
                <w:left w:val="nil"/>
                <w:bottom w:val="nil"/>
                <w:right w:val="nil"/>
                <w:between w:val="nil"/>
              </w:pBdr>
              <w:spacing w:line="259" w:lineRule="auto"/>
              <w:jc w:val="left"/>
              <w:rPr>
                <w:color w:val="000000"/>
              </w:rPr>
            </w:pPr>
            <w:r>
              <w:rPr>
                <w:color w:val="000000"/>
                <w:sz w:val="17"/>
                <w:szCs w:val="17"/>
              </w:rPr>
              <w:t>Ministry of Finance</w:t>
            </w:r>
          </w:p>
          <w:p w14:paraId="000001CC" w14:textId="77777777" w:rsidR="00982CAB" w:rsidRDefault="000E7915">
            <w:pPr>
              <w:numPr>
                <w:ilvl w:val="0"/>
                <w:numId w:val="5"/>
              </w:numPr>
              <w:pBdr>
                <w:top w:val="nil"/>
                <w:left w:val="nil"/>
                <w:bottom w:val="nil"/>
                <w:right w:val="nil"/>
                <w:between w:val="nil"/>
              </w:pBdr>
              <w:spacing w:line="259" w:lineRule="auto"/>
              <w:jc w:val="left"/>
              <w:rPr>
                <w:color w:val="000000"/>
              </w:rPr>
            </w:pPr>
            <w:r>
              <w:rPr>
                <w:color w:val="000000"/>
                <w:sz w:val="17"/>
                <w:szCs w:val="17"/>
              </w:rPr>
              <w:t>Development partners</w:t>
            </w:r>
          </w:p>
          <w:p w14:paraId="000001CD" w14:textId="77777777" w:rsidR="00982CAB" w:rsidRDefault="000E7915">
            <w:pPr>
              <w:numPr>
                <w:ilvl w:val="0"/>
                <w:numId w:val="5"/>
              </w:numPr>
              <w:pBdr>
                <w:top w:val="nil"/>
                <w:left w:val="nil"/>
                <w:bottom w:val="nil"/>
                <w:right w:val="nil"/>
                <w:between w:val="nil"/>
              </w:pBdr>
              <w:spacing w:line="259" w:lineRule="auto"/>
              <w:jc w:val="left"/>
              <w:rPr>
                <w:color w:val="000000"/>
              </w:rPr>
            </w:pPr>
            <w:r>
              <w:rPr>
                <w:color w:val="000000"/>
                <w:sz w:val="17"/>
                <w:szCs w:val="17"/>
              </w:rPr>
              <w:t>National Principals and Teacher Associations</w:t>
            </w:r>
          </w:p>
        </w:tc>
        <w:tc>
          <w:tcPr>
            <w:tcW w:w="1334" w:type="dxa"/>
            <w:tcBorders>
              <w:top w:val="single" w:sz="4" w:space="0" w:color="000000"/>
              <w:left w:val="single" w:sz="4" w:space="0" w:color="000000"/>
              <w:bottom w:val="single" w:sz="4" w:space="0" w:color="000000"/>
              <w:right w:val="single" w:sz="4" w:space="0" w:color="000000"/>
            </w:tcBorders>
          </w:tcPr>
          <w:p w14:paraId="000001CE" w14:textId="77777777" w:rsidR="00982CAB" w:rsidRDefault="000E7915">
            <w:pPr>
              <w:spacing w:line="259" w:lineRule="auto"/>
              <w:ind w:left="0"/>
              <w:jc w:val="left"/>
              <w:rPr>
                <w:sz w:val="17"/>
                <w:szCs w:val="17"/>
              </w:rPr>
            </w:pPr>
            <w:r>
              <w:rPr>
                <w:sz w:val="17"/>
                <w:szCs w:val="17"/>
              </w:rPr>
              <w:t>MOE – Planning Unit</w:t>
            </w:r>
          </w:p>
        </w:tc>
      </w:tr>
      <w:tr w:rsidR="00982CAB" w14:paraId="57CA03FD" w14:textId="77777777" w:rsidTr="00270230">
        <w:trPr>
          <w:trHeight w:val="300"/>
        </w:trPr>
        <w:tc>
          <w:tcPr>
            <w:tcW w:w="1440" w:type="dxa"/>
            <w:vMerge/>
            <w:tcBorders>
              <w:top w:val="single" w:sz="4" w:space="0" w:color="000000"/>
              <w:left w:val="single" w:sz="4" w:space="0" w:color="000000"/>
              <w:bottom w:val="single" w:sz="4" w:space="0" w:color="000000"/>
              <w:right w:val="single" w:sz="4" w:space="0" w:color="000000"/>
            </w:tcBorders>
            <w:vAlign w:val="center"/>
          </w:tcPr>
          <w:p w14:paraId="000001CF" w14:textId="77777777" w:rsidR="00982CAB" w:rsidRDefault="00982CAB">
            <w:pPr>
              <w:widowControl w:val="0"/>
              <w:pBdr>
                <w:top w:val="nil"/>
                <w:left w:val="nil"/>
                <w:bottom w:val="nil"/>
                <w:right w:val="nil"/>
                <w:between w:val="nil"/>
              </w:pBdr>
              <w:spacing w:line="276" w:lineRule="auto"/>
              <w:ind w:left="0"/>
              <w:jc w:val="left"/>
              <w:rPr>
                <w:sz w:val="17"/>
                <w:szCs w:val="17"/>
              </w:rPr>
            </w:pPr>
          </w:p>
        </w:tc>
        <w:tc>
          <w:tcPr>
            <w:tcW w:w="1459" w:type="dxa"/>
            <w:tcBorders>
              <w:top w:val="single" w:sz="4" w:space="0" w:color="000000"/>
              <w:left w:val="single" w:sz="4" w:space="0" w:color="000000"/>
              <w:bottom w:val="single" w:sz="4" w:space="0" w:color="000000"/>
              <w:right w:val="single" w:sz="4" w:space="0" w:color="000000"/>
            </w:tcBorders>
          </w:tcPr>
          <w:p w14:paraId="000001D0" w14:textId="77777777" w:rsidR="00982CAB" w:rsidRDefault="000E7915">
            <w:pPr>
              <w:spacing w:line="259" w:lineRule="auto"/>
              <w:ind w:left="1"/>
              <w:jc w:val="left"/>
              <w:rPr>
                <w:sz w:val="17"/>
                <w:szCs w:val="17"/>
              </w:rPr>
            </w:pPr>
            <w:r>
              <w:rPr>
                <w:sz w:val="17"/>
                <w:szCs w:val="17"/>
              </w:rPr>
              <w:t>April 2025</w:t>
            </w:r>
          </w:p>
        </w:tc>
        <w:tc>
          <w:tcPr>
            <w:tcW w:w="2083" w:type="dxa"/>
            <w:tcBorders>
              <w:top w:val="single" w:sz="4" w:space="0" w:color="000000"/>
              <w:left w:val="single" w:sz="4" w:space="0" w:color="000000"/>
              <w:bottom w:val="single" w:sz="4" w:space="0" w:color="000000"/>
              <w:right w:val="single" w:sz="4" w:space="0" w:color="000000"/>
            </w:tcBorders>
          </w:tcPr>
          <w:p w14:paraId="000001D1" w14:textId="77777777" w:rsidR="00982CAB" w:rsidRDefault="000E7915">
            <w:pPr>
              <w:spacing w:line="259" w:lineRule="auto"/>
              <w:ind w:left="1"/>
              <w:jc w:val="left"/>
              <w:rPr>
                <w:sz w:val="17"/>
                <w:szCs w:val="17"/>
              </w:rPr>
            </w:pPr>
            <w:r>
              <w:rPr>
                <w:sz w:val="17"/>
                <w:szCs w:val="17"/>
              </w:rPr>
              <w:t>Technical consultations to develop Project implementation plan.</w:t>
            </w:r>
          </w:p>
        </w:tc>
        <w:tc>
          <w:tcPr>
            <w:tcW w:w="2049" w:type="dxa"/>
            <w:tcBorders>
              <w:top w:val="single" w:sz="4" w:space="0" w:color="000000"/>
              <w:left w:val="single" w:sz="4" w:space="0" w:color="000000"/>
              <w:bottom w:val="single" w:sz="4" w:space="0" w:color="000000"/>
              <w:right w:val="single" w:sz="4" w:space="0" w:color="000000"/>
            </w:tcBorders>
          </w:tcPr>
          <w:p w14:paraId="000001D2" w14:textId="77777777" w:rsidR="00982CAB" w:rsidRDefault="000E7915">
            <w:pPr>
              <w:spacing w:line="259" w:lineRule="auto"/>
              <w:ind w:left="1"/>
              <w:jc w:val="left"/>
              <w:rPr>
                <w:sz w:val="17"/>
                <w:szCs w:val="17"/>
              </w:rPr>
            </w:pPr>
            <w:r>
              <w:rPr>
                <w:sz w:val="17"/>
                <w:szCs w:val="17"/>
              </w:rPr>
              <w:t>Structured agenda</w:t>
            </w:r>
          </w:p>
          <w:p w14:paraId="000001D3" w14:textId="77777777" w:rsidR="00982CAB" w:rsidRDefault="000E7915">
            <w:pPr>
              <w:spacing w:line="259" w:lineRule="auto"/>
              <w:ind w:left="1"/>
              <w:jc w:val="left"/>
              <w:rPr>
                <w:sz w:val="17"/>
                <w:szCs w:val="17"/>
              </w:rPr>
            </w:pPr>
            <w:r>
              <w:rPr>
                <w:sz w:val="17"/>
                <w:szCs w:val="17"/>
              </w:rPr>
              <w:t>Formal meeting</w:t>
            </w:r>
          </w:p>
          <w:p w14:paraId="000001D4" w14:textId="77777777" w:rsidR="00982CAB" w:rsidRDefault="000E7915">
            <w:pPr>
              <w:spacing w:line="259" w:lineRule="auto"/>
              <w:ind w:left="1"/>
              <w:jc w:val="left"/>
              <w:rPr>
                <w:sz w:val="17"/>
                <w:szCs w:val="17"/>
              </w:rPr>
            </w:pPr>
            <w:r>
              <w:rPr>
                <w:sz w:val="17"/>
                <w:szCs w:val="17"/>
              </w:rPr>
              <w:t>Workshop</w:t>
            </w:r>
          </w:p>
          <w:p w14:paraId="000001D5" w14:textId="77777777" w:rsidR="00982CAB" w:rsidRDefault="00982CAB">
            <w:pPr>
              <w:spacing w:line="259" w:lineRule="auto"/>
              <w:ind w:left="1"/>
              <w:jc w:val="left"/>
              <w:rPr>
                <w:sz w:val="17"/>
                <w:szCs w:val="17"/>
              </w:rPr>
            </w:pPr>
          </w:p>
        </w:tc>
        <w:tc>
          <w:tcPr>
            <w:tcW w:w="2165" w:type="dxa"/>
            <w:tcBorders>
              <w:top w:val="single" w:sz="4" w:space="0" w:color="000000"/>
              <w:left w:val="single" w:sz="4" w:space="0" w:color="000000"/>
              <w:bottom w:val="single" w:sz="4" w:space="0" w:color="000000"/>
              <w:right w:val="single" w:sz="4" w:space="0" w:color="000000"/>
            </w:tcBorders>
          </w:tcPr>
          <w:p w14:paraId="000001D6" w14:textId="77777777" w:rsidR="00982CAB" w:rsidRDefault="000E7915">
            <w:pPr>
              <w:spacing w:line="259" w:lineRule="auto"/>
              <w:ind w:firstLine="10"/>
              <w:jc w:val="left"/>
              <w:rPr>
                <w:color w:val="000000"/>
                <w:sz w:val="17"/>
                <w:szCs w:val="17"/>
              </w:rPr>
            </w:pPr>
            <w:r>
              <w:rPr>
                <w:sz w:val="17"/>
                <w:szCs w:val="17"/>
              </w:rPr>
              <w:t xml:space="preserve">MOE Units including: </w:t>
            </w:r>
          </w:p>
          <w:p w14:paraId="000001D7" w14:textId="77777777" w:rsidR="00982CAB" w:rsidRDefault="000E7915">
            <w:pPr>
              <w:numPr>
                <w:ilvl w:val="0"/>
                <w:numId w:val="3"/>
              </w:numPr>
              <w:pBdr>
                <w:top w:val="nil"/>
                <w:left w:val="nil"/>
                <w:bottom w:val="nil"/>
                <w:right w:val="nil"/>
                <w:between w:val="nil"/>
              </w:pBdr>
              <w:spacing w:line="259" w:lineRule="auto"/>
              <w:jc w:val="left"/>
              <w:rPr>
                <w:color w:val="000000"/>
              </w:rPr>
            </w:pPr>
            <w:r>
              <w:rPr>
                <w:color w:val="000000"/>
                <w:sz w:val="17"/>
                <w:szCs w:val="17"/>
              </w:rPr>
              <w:t xml:space="preserve">Information Technology Unit </w:t>
            </w:r>
          </w:p>
          <w:p w14:paraId="000001D8" w14:textId="77777777" w:rsidR="00982CAB" w:rsidRDefault="000E7915">
            <w:pPr>
              <w:numPr>
                <w:ilvl w:val="0"/>
                <w:numId w:val="3"/>
              </w:numPr>
              <w:pBdr>
                <w:top w:val="nil"/>
                <w:left w:val="nil"/>
                <w:bottom w:val="nil"/>
                <w:right w:val="nil"/>
                <w:between w:val="nil"/>
              </w:pBdr>
              <w:spacing w:line="259" w:lineRule="auto"/>
              <w:jc w:val="left"/>
              <w:rPr>
                <w:color w:val="000000"/>
              </w:rPr>
            </w:pPr>
            <w:r>
              <w:rPr>
                <w:color w:val="000000"/>
                <w:sz w:val="17"/>
                <w:szCs w:val="17"/>
              </w:rPr>
              <w:t>SEN Unit</w:t>
            </w:r>
          </w:p>
          <w:p w14:paraId="000001D9" w14:textId="77777777" w:rsidR="00982CAB" w:rsidRDefault="000E7915">
            <w:pPr>
              <w:numPr>
                <w:ilvl w:val="0"/>
                <w:numId w:val="3"/>
              </w:numPr>
              <w:pBdr>
                <w:top w:val="nil"/>
                <w:left w:val="nil"/>
                <w:bottom w:val="nil"/>
                <w:right w:val="nil"/>
                <w:between w:val="nil"/>
              </w:pBdr>
              <w:spacing w:line="259" w:lineRule="auto"/>
              <w:jc w:val="left"/>
              <w:rPr>
                <w:color w:val="000000"/>
              </w:rPr>
            </w:pPr>
            <w:r>
              <w:rPr>
                <w:color w:val="000000"/>
                <w:sz w:val="17"/>
                <w:szCs w:val="17"/>
              </w:rPr>
              <w:t xml:space="preserve">CAMDU </w:t>
            </w:r>
          </w:p>
          <w:p w14:paraId="000001DA" w14:textId="77777777" w:rsidR="00982CAB" w:rsidRDefault="000E7915">
            <w:pPr>
              <w:numPr>
                <w:ilvl w:val="0"/>
                <w:numId w:val="3"/>
              </w:numPr>
              <w:pBdr>
                <w:top w:val="nil"/>
                <w:left w:val="nil"/>
                <w:bottom w:val="nil"/>
                <w:right w:val="nil"/>
                <w:between w:val="nil"/>
              </w:pBdr>
              <w:spacing w:line="259" w:lineRule="auto"/>
              <w:jc w:val="left"/>
              <w:rPr>
                <w:color w:val="000000"/>
              </w:rPr>
            </w:pPr>
            <w:r>
              <w:rPr>
                <w:color w:val="000000"/>
                <w:sz w:val="17"/>
                <w:szCs w:val="17"/>
              </w:rPr>
              <w:t>Training Division</w:t>
            </w:r>
          </w:p>
          <w:p w14:paraId="000001DB" w14:textId="77777777" w:rsidR="00982CAB" w:rsidRDefault="000E7915">
            <w:pPr>
              <w:numPr>
                <w:ilvl w:val="0"/>
                <w:numId w:val="3"/>
              </w:numPr>
              <w:pBdr>
                <w:top w:val="nil"/>
                <w:left w:val="nil"/>
                <w:bottom w:val="nil"/>
                <w:right w:val="nil"/>
                <w:between w:val="nil"/>
              </w:pBdr>
              <w:spacing w:line="259" w:lineRule="auto"/>
              <w:jc w:val="left"/>
              <w:rPr>
                <w:color w:val="000000"/>
              </w:rPr>
            </w:pPr>
            <w:r>
              <w:rPr>
                <w:color w:val="000000"/>
                <w:sz w:val="17"/>
                <w:szCs w:val="17"/>
              </w:rPr>
              <w:lastRenderedPageBreak/>
              <w:t xml:space="preserve"> Educational Assessment and Evaluation Unit</w:t>
            </w:r>
          </w:p>
          <w:p w14:paraId="000001DC" w14:textId="77777777" w:rsidR="00982CAB" w:rsidRDefault="000E7915">
            <w:pPr>
              <w:numPr>
                <w:ilvl w:val="0"/>
                <w:numId w:val="3"/>
              </w:numPr>
              <w:pBdr>
                <w:top w:val="nil"/>
                <w:left w:val="nil"/>
                <w:bottom w:val="nil"/>
                <w:right w:val="nil"/>
                <w:between w:val="nil"/>
              </w:pBdr>
              <w:spacing w:line="259" w:lineRule="auto"/>
              <w:jc w:val="left"/>
              <w:rPr>
                <w:color w:val="000000"/>
              </w:rPr>
            </w:pPr>
            <w:r>
              <w:rPr>
                <w:color w:val="000000"/>
                <w:sz w:val="17"/>
                <w:szCs w:val="17"/>
              </w:rPr>
              <w:t>Administration and Policy Unit</w:t>
            </w:r>
          </w:p>
        </w:tc>
        <w:tc>
          <w:tcPr>
            <w:tcW w:w="1334" w:type="dxa"/>
            <w:tcBorders>
              <w:top w:val="single" w:sz="4" w:space="0" w:color="000000"/>
              <w:left w:val="single" w:sz="4" w:space="0" w:color="000000"/>
              <w:bottom w:val="single" w:sz="4" w:space="0" w:color="000000"/>
              <w:right w:val="single" w:sz="4" w:space="0" w:color="000000"/>
            </w:tcBorders>
          </w:tcPr>
          <w:p w14:paraId="000001DD" w14:textId="77777777" w:rsidR="00982CAB" w:rsidRDefault="000E7915">
            <w:pPr>
              <w:spacing w:line="259" w:lineRule="auto"/>
              <w:ind w:left="0"/>
              <w:jc w:val="left"/>
              <w:rPr>
                <w:sz w:val="17"/>
                <w:szCs w:val="17"/>
              </w:rPr>
            </w:pPr>
            <w:r>
              <w:rPr>
                <w:sz w:val="17"/>
                <w:szCs w:val="17"/>
              </w:rPr>
              <w:lastRenderedPageBreak/>
              <w:t>MOE – Planning Unit</w:t>
            </w:r>
          </w:p>
        </w:tc>
      </w:tr>
      <w:tr w:rsidR="00982CAB" w14:paraId="7C07E071" w14:textId="77777777" w:rsidTr="00270230">
        <w:trPr>
          <w:trHeight w:val="300"/>
        </w:trPr>
        <w:tc>
          <w:tcPr>
            <w:tcW w:w="1440" w:type="dxa"/>
            <w:vMerge/>
            <w:tcBorders>
              <w:top w:val="single" w:sz="4" w:space="0" w:color="000000"/>
              <w:left w:val="single" w:sz="4" w:space="0" w:color="000000"/>
              <w:right w:val="single" w:sz="4" w:space="0" w:color="000000"/>
            </w:tcBorders>
            <w:vAlign w:val="center"/>
          </w:tcPr>
          <w:p w14:paraId="000001DE" w14:textId="77777777" w:rsidR="00982CAB" w:rsidRDefault="00982CAB">
            <w:pPr>
              <w:widowControl w:val="0"/>
              <w:pBdr>
                <w:top w:val="nil"/>
                <w:left w:val="nil"/>
                <w:bottom w:val="nil"/>
                <w:right w:val="nil"/>
                <w:between w:val="nil"/>
              </w:pBdr>
              <w:spacing w:line="276" w:lineRule="auto"/>
              <w:ind w:left="0"/>
              <w:jc w:val="left"/>
              <w:rPr>
                <w:sz w:val="17"/>
                <w:szCs w:val="17"/>
              </w:rPr>
            </w:pPr>
          </w:p>
        </w:tc>
        <w:tc>
          <w:tcPr>
            <w:tcW w:w="1459" w:type="dxa"/>
            <w:tcBorders>
              <w:top w:val="single" w:sz="4" w:space="0" w:color="000000"/>
              <w:left w:val="single" w:sz="4" w:space="0" w:color="000000"/>
              <w:bottom w:val="single" w:sz="4" w:space="0" w:color="000000"/>
              <w:right w:val="single" w:sz="4" w:space="0" w:color="000000"/>
            </w:tcBorders>
          </w:tcPr>
          <w:p w14:paraId="000001DF" w14:textId="77777777" w:rsidR="00982CAB" w:rsidRDefault="000E7915">
            <w:pPr>
              <w:spacing w:line="259" w:lineRule="auto"/>
              <w:ind w:left="1"/>
              <w:jc w:val="left"/>
              <w:rPr>
                <w:sz w:val="17"/>
                <w:szCs w:val="17"/>
              </w:rPr>
            </w:pPr>
            <w:r>
              <w:rPr>
                <w:sz w:val="17"/>
                <w:szCs w:val="17"/>
              </w:rPr>
              <w:t>May 2025</w:t>
            </w:r>
          </w:p>
        </w:tc>
        <w:tc>
          <w:tcPr>
            <w:tcW w:w="2083" w:type="dxa"/>
            <w:tcBorders>
              <w:top w:val="single" w:sz="4" w:space="0" w:color="000000"/>
              <w:left w:val="single" w:sz="4" w:space="0" w:color="000000"/>
              <w:bottom w:val="single" w:sz="4" w:space="0" w:color="000000"/>
              <w:right w:val="single" w:sz="4" w:space="0" w:color="000000"/>
            </w:tcBorders>
          </w:tcPr>
          <w:p w14:paraId="000001E0" w14:textId="77777777" w:rsidR="00982CAB" w:rsidRDefault="000E7915">
            <w:pPr>
              <w:pBdr>
                <w:top w:val="nil"/>
                <w:left w:val="nil"/>
                <w:bottom w:val="nil"/>
                <w:right w:val="nil"/>
                <w:between w:val="nil"/>
              </w:pBdr>
              <w:ind w:left="0"/>
              <w:jc w:val="left"/>
              <w:rPr>
                <w:color w:val="000000"/>
                <w:sz w:val="17"/>
                <w:szCs w:val="17"/>
              </w:rPr>
            </w:pPr>
            <w:r>
              <w:rPr>
                <w:color w:val="000000"/>
                <w:sz w:val="17"/>
                <w:szCs w:val="17"/>
              </w:rPr>
              <w:t>Consultations to raise</w:t>
            </w:r>
          </w:p>
          <w:p w14:paraId="000001E1" w14:textId="77777777" w:rsidR="00982CAB" w:rsidRDefault="000E7915">
            <w:pPr>
              <w:pBdr>
                <w:top w:val="nil"/>
                <w:left w:val="nil"/>
                <w:bottom w:val="nil"/>
                <w:right w:val="nil"/>
                <w:between w:val="nil"/>
              </w:pBdr>
              <w:ind w:left="0"/>
              <w:jc w:val="left"/>
              <w:rPr>
                <w:color w:val="000000"/>
                <w:sz w:val="17"/>
                <w:szCs w:val="17"/>
              </w:rPr>
            </w:pPr>
            <w:r>
              <w:rPr>
                <w:color w:val="000000"/>
                <w:sz w:val="17"/>
                <w:szCs w:val="17"/>
              </w:rPr>
              <w:t>awareness of Project.</w:t>
            </w:r>
          </w:p>
          <w:p w14:paraId="000001E2" w14:textId="77777777" w:rsidR="00982CAB" w:rsidRDefault="000E7915">
            <w:pPr>
              <w:pBdr>
                <w:top w:val="nil"/>
                <w:left w:val="nil"/>
                <w:bottom w:val="nil"/>
                <w:right w:val="nil"/>
                <w:between w:val="nil"/>
              </w:pBdr>
              <w:ind w:left="0"/>
              <w:jc w:val="left"/>
              <w:rPr>
                <w:color w:val="000000"/>
                <w:sz w:val="17"/>
                <w:szCs w:val="17"/>
              </w:rPr>
            </w:pPr>
            <w:r>
              <w:rPr>
                <w:color w:val="000000"/>
                <w:sz w:val="17"/>
                <w:szCs w:val="17"/>
              </w:rPr>
              <w:t>Discussion on SEP and</w:t>
            </w:r>
          </w:p>
          <w:p w14:paraId="000001E3" w14:textId="77777777" w:rsidR="00982CAB" w:rsidRDefault="000E7915">
            <w:pPr>
              <w:pBdr>
                <w:top w:val="nil"/>
                <w:left w:val="nil"/>
                <w:bottom w:val="nil"/>
                <w:right w:val="nil"/>
                <w:between w:val="nil"/>
              </w:pBdr>
              <w:ind w:left="0"/>
              <w:jc w:val="left"/>
              <w:rPr>
                <w:color w:val="000000"/>
                <w:sz w:val="17"/>
                <w:szCs w:val="17"/>
              </w:rPr>
            </w:pPr>
            <w:r>
              <w:rPr>
                <w:color w:val="000000"/>
                <w:sz w:val="17"/>
                <w:szCs w:val="17"/>
              </w:rPr>
              <w:t>GRM</w:t>
            </w:r>
          </w:p>
          <w:p w14:paraId="000001E4" w14:textId="77777777" w:rsidR="00982CAB" w:rsidRDefault="00982CAB">
            <w:pPr>
              <w:spacing w:line="259" w:lineRule="auto"/>
              <w:ind w:left="1"/>
              <w:jc w:val="left"/>
              <w:rPr>
                <w:sz w:val="17"/>
                <w:szCs w:val="17"/>
              </w:rPr>
            </w:pPr>
          </w:p>
        </w:tc>
        <w:tc>
          <w:tcPr>
            <w:tcW w:w="2049" w:type="dxa"/>
            <w:tcBorders>
              <w:top w:val="single" w:sz="4" w:space="0" w:color="000000"/>
              <w:left w:val="single" w:sz="4" w:space="0" w:color="000000"/>
              <w:bottom w:val="single" w:sz="4" w:space="0" w:color="000000"/>
              <w:right w:val="single" w:sz="4" w:space="0" w:color="000000"/>
            </w:tcBorders>
          </w:tcPr>
          <w:p w14:paraId="000001E5" w14:textId="77777777" w:rsidR="00982CAB" w:rsidRDefault="000E7915">
            <w:pPr>
              <w:spacing w:line="259" w:lineRule="auto"/>
              <w:ind w:left="1"/>
              <w:jc w:val="left"/>
              <w:rPr>
                <w:sz w:val="17"/>
                <w:szCs w:val="17"/>
              </w:rPr>
            </w:pPr>
            <w:r>
              <w:rPr>
                <w:sz w:val="17"/>
                <w:szCs w:val="17"/>
              </w:rPr>
              <w:t>Workshop</w:t>
            </w:r>
          </w:p>
          <w:p w14:paraId="000001E6" w14:textId="77777777" w:rsidR="00982CAB" w:rsidRDefault="000E7915">
            <w:pPr>
              <w:spacing w:line="259" w:lineRule="auto"/>
              <w:ind w:left="1"/>
              <w:jc w:val="left"/>
              <w:rPr>
                <w:sz w:val="17"/>
                <w:szCs w:val="17"/>
              </w:rPr>
            </w:pPr>
            <w:r>
              <w:rPr>
                <w:sz w:val="17"/>
                <w:szCs w:val="17"/>
              </w:rPr>
              <w:t>Formal meeting</w:t>
            </w:r>
          </w:p>
        </w:tc>
        <w:tc>
          <w:tcPr>
            <w:tcW w:w="2165" w:type="dxa"/>
            <w:tcBorders>
              <w:top w:val="single" w:sz="4" w:space="0" w:color="000000"/>
              <w:left w:val="single" w:sz="4" w:space="0" w:color="000000"/>
              <w:bottom w:val="single" w:sz="4" w:space="0" w:color="000000"/>
              <w:right w:val="single" w:sz="4" w:space="0" w:color="000000"/>
            </w:tcBorders>
          </w:tcPr>
          <w:p w14:paraId="000001E7" w14:textId="77777777" w:rsidR="00982CAB" w:rsidRDefault="000E7915">
            <w:pPr>
              <w:numPr>
                <w:ilvl w:val="0"/>
                <w:numId w:val="29"/>
              </w:numPr>
              <w:pBdr>
                <w:top w:val="nil"/>
                <w:left w:val="nil"/>
                <w:bottom w:val="nil"/>
                <w:right w:val="nil"/>
                <w:between w:val="nil"/>
              </w:pBdr>
              <w:spacing w:line="259" w:lineRule="auto"/>
              <w:jc w:val="left"/>
              <w:rPr>
                <w:color w:val="000000"/>
              </w:rPr>
            </w:pPr>
            <w:r>
              <w:rPr>
                <w:color w:val="000000"/>
                <w:sz w:val="17"/>
                <w:szCs w:val="17"/>
              </w:rPr>
              <w:t>Education Practitioners</w:t>
            </w:r>
          </w:p>
          <w:p w14:paraId="000001E8" w14:textId="77777777" w:rsidR="00982CAB" w:rsidRDefault="000E7915">
            <w:pPr>
              <w:numPr>
                <w:ilvl w:val="0"/>
                <w:numId w:val="29"/>
              </w:numPr>
              <w:pBdr>
                <w:top w:val="nil"/>
                <w:left w:val="nil"/>
                <w:bottom w:val="nil"/>
                <w:right w:val="nil"/>
                <w:between w:val="nil"/>
              </w:pBdr>
              <w:spacing w:line="259" w:lineRule="auto"/>
              <w:jc w:val="left"/>
              <w:rPr>
                <w:color w:val="000000"/>
              </w:rPr>
            </w:pPr>
            <w:r>
              <w:rPr>
                <w:color w:val="000000"/>
                <w:sz w:val="17"/>
                <w:szCs w:val="17"/>
              </w:rPr>
              <w:t>SEN Providers</w:t>
            </w:r>
          </w:p>
          <w:p w14:paraId="000001E9" w14:textId="77777777" w:rsidR="00982CAB" w:rsidRDefault="000E7915">
            <w:pPr>
              <w:numPr>
                <w:ilvl w:val="0"/>
                <w:numId w:val="29"/>
              </w:numPr>
              <w:pBdr>
                <w:top w:val="nil"/>
                <w:left w:val="nil"/>
                <w:bottom w:val="nil"/>
                <w:right w:val="nil"/>
                <w:between w:val="nil"/>
              </w:pBdr>
              <w:spacing w:line="259" w:lineRule="auto"/>
              <w:jc w:val="left"/>
              <w:rPr>
                <w:color w:val="000000"/>
              </w:rPr>
            </w:pPr>
            <w:r>
              <w:rPr>
                <w:color w:val="000000"/>
                <w:sz w:val="17"/>
                <w:szCs w:val="17"/>
              </w:rPr>
              <w:t>Teacher Training Institutions</w:t>
            </w:r>
          </w:p>
          <w:p w14:paraId="000001EA" w14:textId="77777777" w:rsidR="00982CAB" w:rsidRDefault="000E7915">
            <w:pPr>
              <w:numPr>
                <w:ilvl w:val="0"/>
                <w:numId w:val="29"/>
              </w:numPr>
              <w:pBdr>
                <w:top w:val="nil"/>
                <w:left w:val="nil"/>
                <w:bottom w:val="nil"/>
                <w:right w:val="nil"/>
                <w:between w:val="nil"/>
              </w:pBdr>
              <w:spacing w:line="259" w:lineRule="auto"/>
              <w:jc w:val="left"/>
              <w:rPr>
                <w:color w:val="000000"/>
              </w:rPr>
            </w:pPr>
            <w:r>
              <w:rPr>
                <w:color w:val="000000"/>
                <w:sz w:val="17"/>
                <w:szCs w:val="17"/>
              </w:rPr>
              <w:t>Division of Gender Affairs</w:t>
            </w:r>
          </w:p>
        </w:tc>
        <w:tc>
          <w:tcPr>
            <w:tcW w:w="1334" w:type="dxa"/>
            <w:tcBorders>
              <w:top w:val="single" w:sz="4" w:space="0" w:color="000000"/>
              <w:left w:val="single" w:sz="4" w:space="0" w:color="000000"/>
              <w:bottom w:val="single" w:sz="4" w:space="0" w:color="000000"/>
              <w:right w:val="single" w:sz="4" w:space="0" w:color="000000"/>
            </w:tcBorders>
          </w:tcPr>
          <w:p w14:paraId="000001EB" w14:textId="77777777" w:rsidR="00982CAB" w:rsidRDefault="000E7915">
            <w:pPr>
              <w:spacing w:line="259" w:lineRule="auto"/>
              <w:ind w:left="0"/>
              <w:jc w:val="left"/>
              <w:rPr>
                <w:sz w:val="17"/>
                <w:szCs w:val="17"/>
              </w:rPr>
            </w:pPr>
            <w:r>
              <w:rPr>
                <w:sz w:val="17"/>
                <w:szCs w:val="17"/>
              </w:rPr>
              <w:t>MOE – Planning Unit</w:t>
            </w:r>
          </w:p>
        </w:tc>
      </w:tr>
      <w:tr w:rsidR="00982CAB" w14:paraId="553A3F98" w14:textId="77777777">
        <w:trPr>
          <w:trHeight w:val="300"/>
        </w:trPr>
        <w:tc>
          <w:tcPr>
            <w:tcW w:w="1440" w:type="dxa"/>
            <w:tcBorders>
              <w:top w:val="single" w:sz="4" w:space="0" w:color="000000"/>
              <w:left w:val="single" w:sz="4" w:space="0" w:color="000000"/>
              <w:bottom w:val="single" w:sz="4" w:space="0" w:color="000000"/>
              <w:right w:val="single" w:sz="4" w:space="0" w:color="000000"/>
            </w:tcBorders>
          </w:tcPr>
          <w:p w14:paraId="000001EC" w14:textId="77777777" w:rsidR="00982CAB" w:rsidRDefault="000E7915">
            <w:pPr>
              <w:spacing w:line="259" w:lineRule="auto"/>
              <w:ind w:left="0"/>
              <w:jc w:val="left"/>
              <w:rPr>
                <w:sz w:val="17"/>
                <w:szCs w:val="17"/>
              </w:rPr>
            </w:pPr>
            <w:r>
              <w:rPr>
                <w:b/>
                <w:bCs/>
                <w:sz w:val="17"/>
                <w:szCs w:val="17"/>
              </w:rPr>
              <w:t>Implementation</w:t>
            </w:r>
          </w:p>
        </w:tc>
        <w:tc>
          <w:tcPr>
            <w:tcW w:w="1459" w:type="dxa"/>
            <w:tcBorders>
              <w:top w:val="single" w:sz="4" w:space="0" w:color="000000"/>
              <w:left w:val="single" w:sz="4" w:space="0" w:color="000000"/>
              <w:bottom w:val="single" w:sz="4" w:space="0" w:color="000000"/>
              <w:right w:val="single" w:sz="4" w:space="0" w:color="000000"/>
            </w:tcBorders>
          </w:tcPr>
          <w:p w14:paraId="000001ED" w14:textId="77777777" w:rsidR="00982CAB" w:rsidRDefault="000E7915">
            <w:pPr>
              <w:spacing w:line="259" w:lineRule="auto"/>
              <w:ind w:left="1"/>
              <w:jc w:val="left"/>
              <w:rPr>
                <w:sz w:val="17"/>
                <w:szCs w:val="17"/>
              </w:rPr>
            </w:pPr>
            <w:r>
              <w:rPr>
                <w:sz w:val="17"/>
                <w:szCs w:val="17"/>
              </w:rPr>
              <w:t>July 2025</w:t>
            </w:r>
          </w:p>
        </w:tc>
        <w:tc>
          <w:tcPr>
            <w:tcW w:w="2083" w:type="dxa"/>
            <w:tcBorders>
              <w:top w:val="single" w:sz="4" w:space="0" w:color="000000"/>
              <w:left w:val="single" w:sz="4" w:space="0" w:color="000000"/>
              <w:bottom w:val="single" w:sz="4" w:space="0" w:color="000000"/>
              <w:right w:val="single" w:sz="4" w:space="0" w:color="000000"/>
            </w:tcBorders>
          </w:tcPr>
          <w:p w14:paraId="000001EE" w14:textId="77777777" w:rsidR="00982CAB" w:rsidRDefault="000E7915">
            <w:pPr>
              <w:spacing w:line="259" w:lineRule="auto"/>
              <w:ind w:left="1"/>
              <w:jc w:val="left"/>
              <w:rPr>
                <w:sz w:val="17"/>
                <w:szCs w:val="17"/>
              </w:rPr>
            </w:pPr>
            <w:r>
              <w:rPr>
                <w:sz w:val="17"/>
                <w:szCs w:val="17"/>
              </w:rPr>
              <w:t>To share information on Project, to solicit feedback on lessons learned, and national good practices to inform implementation</w:t>
            </w:r>
          </w:p>
        </w:tc>
        <w:tc>
          <w:tcPr>
            <w:tcW w:w="2049" w:type="dxa"/>
            <w:tcBorders>
              <w:top w:val="single" w:sz="4" w:space="0" w:color="000000"/>
              <w:left w:val="single" w:sz="4" w:space="0" w:color="000000"/>
              <w:bottom w:val="single" w:sz="4" w:space="0" w:color="000000"/>
              <w:right w:val="single" w:sz="4" w:space="0" w:color="000000"/>
            </w:tcBorders>
          </w:tcPr>
          <w:p w14:paraId="000001EF" w14:textId="77777777" w:rsidR="00982CAB" w:rsidRDefault="000E7915">
            <w:pPr>
              <w:spacing w:line="259" w:lineRule="auto"/>
              <w:ind w:left="1"/>
              <w:jc w:val="left"/>
              <w:rPr>
                <w:sz w:val="17"/>
                <w:szCs w:val="17"/>
              </w:rPr>
            </w:pPr>
            <w:r>
              <w:rPr>
                <w:sz w:val="17"/>
                <w:szCs w:val="17"/>
              </w:rPr>
              <w:t>Project web pages (GOSL, MOE, WB)</w:t>
            </w:r>
          </w:p>
          <w:p w14:paraId="000001F0" w14:textId="77777777" w:rsidR="00982CAB" w:rsidRDefault="000E7915">
            <w:pPr>
              <w:spacing w:line="259" w:lineRule="auto"/>
              <w:ind w:left="1"/>
              <w:jc w:val="left"/>
              <w:rPr>
                <w:sz w:val="17"/>
                <w:szCs w:val="17"/>
              </w:rPr>
            </w:pPr>
            <w:r>
              <w:rPr>
                <w:sz w:val="17"/>
                <w:szCs w:val="17"/>
              </w:rPr>
              <w:t>Consultation meetings</w:t>
            </w:r>
          </w:p>
          <w:p w14:paraId="000001F1" w14:textId="77777777" w:rsidR="00982CAB" w:rsidRDefault="00982CAB">
            <w:pPr>
              <w:spacing w:line="259" w:lineRule="auto"/>
              <w:ind w:left="1"/>
              <w:jc w:val="left"/>
              <w:rPr>
                <w:sz w:val="17"/>
                <w:szCs w:val="17"/>
              </w:rPr>
            </w:pPr>
          </w:p>
        </w:tc>
        <w:tc>
          <w:tcPr>
            <w:tcW w:w="2165" w:type="dxa"/>
            <w:tcBorders>
              <w:top w:val="single" w:sz="4" w:space="0" w:color="000000"/>
              <w:left w:val="single" w:sz="4" w:space="0" w:color="000000"/>
              <w:bottom w:val="single" w:sz="4" w:space="0" w:color="000000"/>
              <w:right w:val="single" w:sz="4" w:space="0" w:color="000000"/>
            </w:tcBorders>
          </w:tcPr>
          <w:p w14:paraId="000001F2" w14:textId="77777777" w:rsidR="00982CAB" w:rsidRDefault="000E7915">
            <w:pPr>
              <w:numPr>
                <w:ilvl w:val="0"/>
                <w:numId w:val="30"/>
              </w:numPr>
              <w:pBdr>
                <w:top w:val="nil"/>
                <w:left w:val="nil"/>
                <w:bottom w:val="nil"/>
                <w:right w:val="nil"/>
                <w:between w:val="nil"/>
              </w:pBdr>
              <w:spacing w:line="259" w:lineRule="auto"/>
              <w:jc w:val="left"/>
              <w:rPr>
                <w:color w:val="000000"/>
              </w:rPr>
            </w:pPr>
            <w:r>
              <w:rPr>
                <w:color w:val="000000"/>
                <w:sz w:val="17"/>
                <w:szCs w:val="17"/>
              </w:rPr>
              <w:t>National ICT in Education Council</w:t>
            </w:r>
          </w:p>
          <w:p w14:paraId="000001F3" w14:textId="77777777" w:rsidR="00982CAB" w:rsidRDefault="000E7915">
            <w:pPr>
              <w:numPr>
                <w:ilvl w:val="0"/>
                <w:numId w:val="30"/>
              </w:numPr>
              <w:pBdr>
                <w:top w:val="nil"/>
                <w:left w:val="nil"/>
                <w:bottom w:val="nil"/>
                <w:right w:val="nil"/>
                <w:between w:val="nil"/>
              </w:pBdr>
              <w:spacing w:line="259" w:lineRule="auto"/>
              <w:jc w:val="left"/>
              <w:rPr>
                <w:color w:val="000000"/>
              </w:rPr>
            </w:pPr>
            <w:r>
              <w:rPr>
                <w:color w:val="000000"/>
                <w:sz w:val="17"/>
                <w:szCs w:val="17"/>
              </w:rPr>
              <w:t>GOSL Training and Development Advisory Committee</w:t>
            </w:r>
          </w:p>
          <w:p w14:paraId="000001F4" w14:textId="77777777" w:rsidR="00982CAB" w:rsidRDefault="000E7915">
            <w:pPr>
              <w:numPr>
                <w:ilvl w:val="0"/>
                <w:numId w:val="30"/>
              </w:numPr>
              <w:pBdr>
                <w:top w:val="nil"/>
                <w:left w:val="nil"/>
                <w:bottom w:val="nil"/>
                <w:right w:val="nil"/>
                <w:between w:val="nil"/>
              </w:pBdr>
              <w:spacing w:line="259" w:lineRule="auto"/>
              <w:jc w:val="left"/>
              <w:rPr>
                <w:color w:val="000000"/>
              </w:rPr>
            </w:pPr>
            <w:r>
              <w:rPr>
                <w:color w:val="000000"/>
                <w:sz w:val="17"/>
                <w:szCs w:val="17"/>
              </w:rPr>
              <w:t>Department of the Public Service</w:t>
            </w:r>
          </w:p>
          <w:p w14:paraId="000001F5" w14:textId="77777777" w:rsidR="00982CAB" w:rsidRDefault="000E7915">
            <w:pPr>
              <w:numPr>
                <w:ilvl w:val="0"/>
                <w:numId w:val="30"/>
              </w:numPr>
              <w:pBdr>
                <w:top w:val="nil"/>
                <w:left w:val="nil"/>
                <w:bottom w:val="nil"/>
                <w:right w:val="nil"/>
                <w:between w:val="nil"/>
              </w:pBdr>
              <w:spacing w:line="259" w:lineRule="auto"/>
              <w:jc w:val="left"/>
              <w:rPr>
                <w:color w:val="000000"/>
              </w:rPr>
            </w:pPr>
            <w:r>
              <w:rPr>
                <w:color w:val="000000"/>
                <w:sz w:val="17"/>
                <w:szCs w:val="17"/>
              </w:rPr>
              <w:t>SEN providers</w:t>
            </w:r>
          </w:p>
          <w:p w14:paraId="000001F6" w14:textId="77777777" w:rsidR="00982CAB" w:rsidRDefault="000E7915">
            <w:pPr>
              <w:numPr>
                <w:ilvl w:val="0"/>
                <w:numId w:val="30"/>
              </w:numPr>
              <w:pBdr>
                <w:top w:val="nil"/>
                <w:left w:val="nil"/>
                <w:bottom w:val="nil"/>
                <w:right w:val="nil"/>
                <w:between w:val="nil"/>
              </w:pBdr>
              <w:spacing w:line="259" w:lineRule="auto"/>
              <w:jc w:val="left"/>
              <w:rPr>
                <w:color w:val="000000"/>
              </w:rPr>
            </w:pPr>
            <w:r>
              <w:rPr>
                <w:color w:val="000000"/>
                <w:sz w:val="17"/>
                <w:szCs w:val="17"/>
              </w:rPr>
              <w:t>Division of Gender Affairs</w:t>
            </w:r>
          </w:p>
          <w:p w14:paraId="000001F7" w14:textId="77777777" w:rsidR="00982CAB" w:rsidRDefault="000E7915">
            <w:pPr>
              <w:numPr>
                <w:ilvl w:val="0"/>
                <w:numId w:val="30"/>
              </w:numPr>
              <w:pBdr>
                <w:top w:val="nil"/>
                <w:left w:val="nil"/>
                <w:bottom w:val="nil"/>
                <w:right w:val="nil"/>
                <w:between w:val="nil"/>
              </w:pBdr>
              <w:spacing w:line="259" w:lineRule="auto"/>
              <w:jc w:val="left"/>
              <w:rPr>
                <w:color w:val="000000"/>
              </w:rPr>
            </w:pPr>
            <w:r>
              <w:rPr>
                <w:color w:val="000000"/>
                <w:sz w:val="17"/>
                <w:szCs w:val="17"/>
              </w:rPr>
              <w:t xml:space="preserve">NEMO </w:t>
            </w:r>
          </w:p>
          <w:p w14:paraId="000001F8" w14:textId="77777777" w:rsidR="00982CAB" w:rsidRDefault="000E7915">
            <w:pPr>
              <w:numPr>
                <w:ilvl w:val="0"/>
                <w:numId w:val="30"/>
              </w:numPr>
              <w:pBdr>
                <w:top w:val="nil"/>
                <w:left w:val="nil"/>
                <w:bottom w:val="nil"/>
                <w:right w:val="nil"/>
                <w:between w:val="nil"/>
              </w:pBdr>
              <w:spacing w:line="259" w:lineRule="auto"/>
              <w:jc w:val="left"/>
              <w:rPr>
                <w:color w:val="000000"/>
              </w:rPr>
            </w:pPr>
            <w:r>
              <w:rPr>
                <w:color w:val="000000"/>
                <w:sz w:val="17"/>
                <w:szCs w:val="17"/>
              </w:rPr>
              <w:t>Parent Teacher Association</w:t>
            </w:r>
          </w:p>
        </w:tc>
        <w:tc>
          <w:tcPr>
            <w:tcW w:w="1334" w:type="dxa"/>
            <w:tcBorders>
              <w:top w:val="single" w:sz="4" w:space="0" w:color="000000"/>
              <w:left w:val="single" w:sz="4" w:space="0" w:color="000000"/>
              <w:bottom w:val="single" w:sz="4" w:space="0" w:color="000000"/>
              <w:right w:val="single" w:sz="4" w:space="0" w:color="000000"/>
            </w:tcBorders>
          </w:tcPr>
          <w:p w14:paraId="000001F9" w14:textId="77777777" w:rsidR="00982CAB" w:rsidRDefault="000E7915">
            <w:pPr>
              <w:spacing w:line="259" w:lineRule="auto"/>
              <w:ind w:left="0"/>
              <w:jc w:val="left"/>
              <w:rPr>
                <w:sz w:val="17"/>
                <w:szCs w:val="17"/>
              </w:rPr>
            </w:pPr>
            <w:r>
              <w:rPr>
                <w:sz w:val="17"/>
                <w:szCs w:val="17"/>
              </w:rPr>
              <w:t>MOE</w:t>
            </w:r>
          </w:p>
        </w:tc>
      </w:tr>
      <w:tr w:rsidR="00982CAB" w14:paraId="36A67D77" w14:textId="77777777">
        <w:trPr>
          <w:trHeight w:val="300"/>
        </w:trPr>
        <w:tc>
          <w:tcPr>
            <w:tcW w:w="1440" w:type="dxa"/>
            <w:tcBorders>
              <w:top w:val="single" w:sz="4" w:space="0" w:color="000000"/>
              <w:left w:val="single" w:sz="4" w:space="0" w:color="000000"/>
              <w:bottom w:val="single" w:sz="4" w:space="0" w:color="000000"/>
              <w:right w:val="single" w:sz="4" w:space="0" w:color="000000"/>
            </w:tcBorders>
          </w:tcPr>
          <w:p w14:paraId="000001FA" w14:textId="77777777" w:rsidR="00982CAB" w:rsidRDefault="00982CAB">
            <w:pPr>
              <w:spacing w:line="259" w:lineRule="auto"/>
              <w:ind w:left="0"/>
              <w:jc w:val="left"/>
              <w:rPr>
                <w:sz w:val="17"/>
                <w:szCs w:val="17"/>
              </w:rPr>
            </w:pPr>
          </w:p>
        </w:tc>
        <w:tc>
          <w:tcPr>
            <w:tcW w:w="1459" w:type="dxa"/>
            <w:tcBorders>
              <w:top w:val="single" w:sz="4" w:space="0" w:color="000000"/>
              <w:left w:val="single" w:sz="4" w:space="0" w:color="000000"/>
              <w:bottom w:val="single" w:sz="4" w:space="0" w:color="000000"/>
              <w:right w:val="single" w:sz="4" w:space="0" w:color="000000"/>
            </w:tcBorders>
          </w:tcPr>
          <w:p w14:paraId="000001FB" w14:textId="77777777" w:rsidR="00982CAB" w:rsidRDefault="000E7915">
            <w:pPr>
              <w:spacing w:line="259" w:lineRule="auto"/>
              <w:ind w:left="1"/>
              <w:jc w:val="left"/>
              <w:rPr>
                <w:sz w:val="17"/>
                <w:szCs w:val="17"/>
              </w:rPr>
            </w:pPr>
            <w:r>
              <w:rPr>
                <w:sz w:val="17"/>
                <w:szCs w:val="17"/>
              </w:rPr>
              <w:t>August 2025</w:t>
            </w:r>
          </w:p>
        </w:tc>
        <w:tc>
          <w:tcPr>
            <w:tcW w:w="2083" w:type="dxa"/>
            <w:tcBorders>
              <w:top w:val="single" w:sz="4" w:space="0" w:color="000000"/>
              <w:left w:val="single" w:sz="4" w:space="0" w:color="000000"/>
              <w:bottom w:val="single" w:sz="4" w:space="0" w:color="000000"/>
              <w:right w:val="single" w:sz="4" w:space="0" w:color="000000"/>
            </w:tcBorders>
          </w:tcPr>
          <w:p w14:paraId="000001FC" w14:textId="77777777" w:rsidR="00982CAB" w:rsidRDefault="000E7915">
            <w:pPr>
              <w:spacing w:line="259" w:lineRule="auto"/>
              <w:ind w:left="1"/>
              <w:jc w:val="left"/>
              <w:rPr>
                <w:sz w:val="17"/>
                <w:szCs w:val="17"/>
              </w:rPr>
            </w:pPr>
            <w:r>
              <w:rPr>
                <w:sz w:val="17"/>
                <w:szCs w:val="17"/>
              </w:rPr>
              <w:t>Project awareness, GRM</w:t>
            </w:r>
          </w:p>
        </w:tc>
        <w:tc>
          <w:tcPr>
            <w:tcW w:w="2049" w:type="dxa"/>
            <w:tcBorders>
              <w:top w:val="single" w:sz="4" w:space="0" w:color="000000"/>
              <w:left w:val="single" w:sz="4" w:space="0" w:color="000000"/>
              <w:bottom w:val="single" w:sz="4" w:space="0" w:color="000000"/>
              <w:right w:val="single" w:sz="4" w:space="0" w:color="000000"/>
            </w:tcBorders>
          </w:tcPr>
          <w:p w14:paraId="000001FD" w14:textId="77777777" w:rsidR="00982CAB" w:rsidRDefault="000E7915">
            <w:pPr>
              <w:spacing w:line="259" w:lineRule="auto"/>
              <w:ind w:left="1"/>
              <w:jc w:val="left"/>
              <w:rPr>
                <w:sz w:val="17"/>
                <w:szCs w:val="17"/>
              </w:rPr>
            </w:pPr>
            <w:r>
              <w:rPr>
                <w:sz w:val="17"/>
                <w:szCs w:val="17"/>
              </w:rPr>
              <w:t>Focus group</w:t>
            </w:r>
          </w:p>
          <w:p w14:paraId="000001FE" w14:textId="77777777" w:rsidR="00982CAB" w:rsidRDefault="000E7915">
            <w:pPr>
              <w:spacing w:line="259" w:lineRule="auto"/>
              <w:ind w:left="1"/>
              <w:jc w:val="left"/>
              <w:rPr>
                <w:sz w:val="17"/>
                <w:szCs w:val="17"/>
              </w:rPr>
            </w:pPr>
            <w:r>
              <w:rPr>
                <w:sz w:val="17"/>
                <w:szCs w:val="17"/>
              </w:rPr>
              <w:t>Outreach activity</w:t>
            </w:r>
          </w:p>
          <w:p w14:paraId="000001FF" w14:textId="77777777" w:rsidR="00982CAB" w:rsidRDefault="00982CAB">
            <w:pPr>
              <w:spacing w:line="259" w:lineRule="auto"/>
              <w:ind w:left="1"/>
              <w:jc w:val="left"/>
              <w:rPr>
                <w:sz w:val="17"/>
                <w:szCs w:val="17"/>
              </w:rPr>
            </w:pPr>
          </w:p>
        </w:tc>
        <w:tc>
          <w:tcPr>
            <w:tcW w:w="2165" w:type="dxa"/>
            <w:tcBorders>
              <w:top w:val="single" w:sz="4" w:space="0" w:color="000000"/>
              <w:left w:val="single" w:sz="4" w:space="0" w:color="000000"/>
              <w:bottom w:val="single" w:sz="4" w:space="0" w:color="000000"/>
              <w:right w:val="single" w:sz="4" w:space="0" w:color="000000"/>
            </w:tcBorders>
          </w:tcPr>
          <w:p w14:paraId="00000200" w14:textId="77777777" w:rsidR="00982CAB" w:rsidRDefault="000E7915">
            <w:pPr>
              <w:pBdr>
                <w:top w:val="nil"/>
                <w:left w:val="nil"/>
                <w:bottom w:val="nil"/>
                <w:right w:val="nil"/>
                <w:between w:val="nil"/>
              </w:pBdr>
              <w:ind w:left="0"/>
              <w:jc w:val="left"/>
              <w:rPr>
                <w:color w:val="000000"/>
                <w:sz w:val="17"/>
                <w:szCs w:val="17"/>
              </w:rPr>
            </w:pPr>
            <w:r>
              <w:rPr>
                <w:sz w:val="17"/>
                <w:szCs w:val="17"/>
              </w:rPr>
              <w:t xml:space="preserve">All stakeholders </w:t>
            </w:r>
          </w:p>
        </w:tc>
        <w:tc>
          <w:tcPr>
            <w:tcW w:w="1334" w:type="dxa"/>
            <w:tcBorders>
              <w:top w:val="single" w:sz="4" w:space="0" w:color="000000"/>
              <w:left w:val="single" w:sz="4" w:space="0" w:color="000000"/>
              <w:bottom w:val="single" w:sz="4" w:space="0" w:color="000000"/>
              <w:right w:val="single" w:sz="4" w:space="0" w:color="000000"/>
            </w:tcBorders>
          </w:tcPr>
          <w:p w14:paraId="00000201" w14:textId="77777777" w:rsidR="00982CAB" w:rsidRDefault="000E7915">
            <w:pPr>
              <w:spacing w:line="259" w:lineRule="auto"/>
              <w:ind w:left="0"/>
              <w:jc w:val="left"/>
              <w:rPr>
                <w:sz w:val="17"/>
                <w:szCs w:val="17"/>
              </w:rPr>
            </w:pPr>
            <w:r>
              <w:rPr>
                <w:sz w:val="17"/>
                <w:szCs w:val="17"/>
              </w:rPr>
              <w:t>PIU</w:t>
            </w:r>
          </w:p>
        </w:tc>
      </w:tr>
      <w:tr w:rsidR="00982CAB" w14:paraId="2C281081" w14:textId="77777777">
        <w:trPr>
          <w:trHeight w:val="300"/>
        </w:trPr>
        <w:tc>
          <w:tcPr>
            <w:tcW w:w="1440" w:type="dxa"/>
            <w:tcBorders>
              <w:top w:val="single" w:sz="4" w:space="0" w:color="000000"/>
              <w:left w:val="single" w:sz="4" w:space="0" w:color="000000"/>
              <w:bottom w:val="single" w:sz="4" w:space="0" w:color="000000"/>
              <w:right w:val="single" w:sz="4" w:space="0" w:color="000000"/>
            </w:tcBorders>
          </w:tcPr>
          <w:p w14:paraId="00000202" w14:textId="77777777" w:rsidR="00982CAB" w:rsidRDefault="00982CAB">
            <w:pPr>
              <w:spacing w:line="259" w:lineRule="auto"/>
              <w:ind w:left="0"/>
              <w:jc w:val="left"/>
              <w:rPr>
                <w:sz w:val="17"/>
                <w:szCs w:val="17"/>
              </w:rPr>
            </w:pPr>
          </w:p>
        </w:tc>
        <w:tc>
          <w:tcPr>
            <w:tcW w:w="1459" w:type="dxa"/>
            <w:tcBorders>
              <w:top w:val="single" w:sz="4" w:space="0" w:color="000000"/>
              <w:left w:val="single" w:sz="4" w:space="0" w:color="000000"/>
              <w:bottom w:val="single" w:sz="4" w:space="0" w:color="000000"/>
              <w:right w:val="single" w:sz="4" w:space="0" w:color="000000"/>
            </w:tcBorders>
          </w:tcPr>
          <w:p w14:paraId="00000203" w14:textId="77777777" w:rsidR="00982CAB" w:rsidRDefault="000E7915">
            <w:pPr>
              <w:spacing w:line="259" w:lineRule="auto"/>
              <w:ind w:left="1"/>
              <w:jc w:val="left"/>
              <w:rPr>
                <w:sz w:val="17"/>
                <w:szCs w:val="17"/>
              </w:rPr>
            </w:pPr>
            <w:r>
              <w:rPr>
                <w:sz w:val="17"/>
                <w:szCs w:val="17"/>
              </w:rPr>
              <w:t>September 2025</w:t>
            </w:r>
          </w:p>
        </w:tc>
        <w:tc>
          <w:tcPr>
            <w:tcW w:w="2083" w:type="dxa"/>
            <w:tcBorders>
              <w:top w:val="single" w:sz="4" w:space="0" w:color="000000"/>
              <w:left w:val="single" w:sz="4" w:space="0" w:color="000000"/>
              <w:bottom w:val="single" w:sz="4" w:space="0" w:color="000000"/>
              <w:right w:val="single" w:sz="4" w:space="0" w:color="000000"/>
            </w:tcBorders>
          </w:tcPr>
          <w:p w14:paraId="00000204" w14:textId="77777777" w:rsidR="00982CAB" w:rsidRDefault="000E7915">
            <w:pPr>
              <w:spacing w:line="259" w:lineRule="auto"/>
              <w:ind w:left="1"/>
              <w:jc w:val="left"/>
              <w:rPr>
                <w:sz w:val="17"/>
                <w:szCs w:val="17"/>
              </w:rPr>
            </w:pPr>
            <w:r>
              <w:rPr>
                <w:sz w:val="17"/>
                <w:szCs w:val="17"/>
              </w:rPr>
              <w:t>Project Launch</w:t>
            </w:r>
          </w:p>
        </w:tc>
        <w:tc>
          <w:tcPr>
            <w:tcW w:w="2049" w:type="dxa"/>
            <w:tcBorders>
              <w:top w:val="single" w:sz="4" w:space="0" w:color="000000"/>
              <w:left w:val="single" w:sz="4" w:space="0" w:color="000000"/>
              <w:bottom w:val="single" w:sz="4" w:space="0" w:color="000000"/>
              <w:right w:val="single" w:sz="4" w:space="0" w:color="000000"/>
            </w:tcBorders>
          </w:tcPr>
          <w:p w14:paraId="00000205" w14:textId="77777777" w:rsidR="00982CAB" w:rsidRDefault="000E7915">
            <w:pPr>
              <w:numPr>
                <w:ilvl w:val="0"/>
                <w:numId w:val="36"/>
              </w:numPr>
              <w:pBdr>
                <w:top w:val="nil"/>
                <w:left w:val="nil"/>
                <w:bottom w:val="nil"/>
                <w:right w:val="nil"/>
                <w:between w:val="nil"/>
              </w:pBdr>
              <w:spacing w:line="259" w:lineRule="auto"/>
              <w:jc w:val="left"/>
              <w:rPr>
                <w:color w:val="000000"/>
              </w:rPr>
            </w:pPr>
            <w:r>
              <w:rPr>
                <w:color w:val="000000"/>
                <w:sz w:val="17"/>
                <w:szCs w:val="17"/>
              </w:rPr>
              <w:t>Press release</w:t>
            </w:r>
          </w:p>
          <w:p w14:paraId="00000206" w14:textId="77777777" w:rsidR="00982CAB" w:rsidRDefault="000E7915">
            <w:pPr>
              <w:numPr>
                <w:ilvl w:val="0"/>
                <w:numId w:val="36"/>
              </w:numPr>
              <w:pBdr>
                <w:top w:val="nil"/>
                <w:left w:val="nil"/>
                <w:bottom w:val="nil"/>
                <w:right w:val="nil"/>
                <w:between w:val="nil"/>
              </w:pBdr>
              <w:spacing w:line="259" w:lineRule="auto"/>
              <w:jc w:val="left"/>
              <w:rPr>
                <w:color w:val="000000"/>
              </w:rPr>
            </w:pPr>
            <w:r>
              <w:rPr>
                <w:color w:val="000000"/>
                <w:sz w:val="17"/>
                <w:szCs w:val="17"/>
              </w:rPr>
              <w:t>Press conference</w:t>
            </w:r>
          </w:p>
          <w:p w14:paraId="00000207" w14:textId="77777777" w:rsidR="00982CAB" w:rsidRDefault="000E7915">
            <w:pPr>
              <w:numPr>
                <w:ilvl w:val="0"/>
                <w:numId w:val="36"/>
              </w:numPr>
              <w:pBdr>
                <w:top w:val="nil"/>
                <w:left w:val="nil"/>
                <w:bottom w:val="nil"/>
                <w:right w:val="nil"/>
                <w:between w:val="nil"/>
              </w:pBdr>
              <w:spacing w:line="259" w:lineRule="auto"/>
              <w:jc w:val="left"/>
              <w:rPr>
                <w:color w:val="000000"/>
              </w:rPr>
            </w:pPr>
            <w:r>
              <w:rPr>
                <w:color w:val="000000"/>
                <w:sz w:val="17"/>
                <w:szCs w:val="17"/>
              </w:rPr>
              <w:t>Workshop</w:t>
            </w:r>
          </w:p>
          <w:p w14:paraId="00000208" w14:textId="77777777" w:rsidR="00982CAB" w:rsidRDefault="000E7915">
            <w:pPr>
              <w:numPr>
                <w:ilvl w:val="0"/>
                <w:numId w:val="36"/>
              </w:numPr>
              <w:pBdr>
                <w:top w:val="nil"/>
                <w:left w:val="nil"/>
                <w:bottom w:val="nil"/>
                <w:right w:val="nil"/>
                <w:between w:val="nil"/>
              </w:pBdr>
              <w:spacing w:line="259" w:lineRule="auto"/>
              <w:jc w:val="left"/>
              <w:rPr>
                <w:color w:val="000000"/>
              </w:rPr>
            </w:pPr>
            <w:r>
              <w:rPr>
                <w:color w:val="000000"/>
                <w:sz w:val="17"/>
                <w:szCs w:val="17"/>
              </w:rPr>
              <w:t>Project brochures</w:t>
            </w:r>
          </w:p>
          <w:p w14:paraId="00000209" w14:textId="77777777" w:rsidR="00982CAB" w:rsidRDefault="000E7915">
            <w:pPr>
              <w:numPr>
                <w:ilvl w:val="0"/>
                <w:numId w:val="36"/>
              </w:numPr>
              <w:pBdr>
                <w:top w:val="nil"/>
                <w:left w:val="nil"/>
                <w:bottom w:val="nil"/>
                <w:right w:val="nil"/>
                <w:between w:val="nil"/>
              </w:pBdr>
              <w:spacing w:line="259" w:lineRule="auto"/>
              <w:jc w:val="left"/>
              <w:rPr>
                <w:color w:val="000000"/>
              </w:rPr>
            </w:pPr>
            <w:r>
              <w:rPr>
                <w:color w:val="000000"/>
                <w:sz w:val="17"/>
                <w:szCs w:val="17"/>
              </w:rPr>
              <w:t>Social media</w:t>
            </w:r>
          </w:p>
        </w:tc>
        <w:tc>
          <w:tcPr>
            <w:tcW w:w="2165" w:type="dxa"/>
            <w:tcBorders>
              <w:top w:val="single" w:sz="4" w:space="0" w:color="000000"/>
              <w:left w:val="single" w:sz="4" w:space="0" w:color="000000"/>
              <w:bottom w:val="single" w:sz="4" w:space="0" w:color="000000"/>
              <w:right w:val="single" w:sz="4" w:space="0" w:color="000000"/>
            </w:tcBorders>
          </w:tcPr>
          <w:p w14:paraId="0000020A" w14:textId="77777777" w:rsidR="00982CAB" w:rsidRDefault="000E7915">
            <w:pPr>
              <w:spacing w:line="259" w:lineRule="auto"/>
              <w:ind w:left="2"/>
              <w:jc w:val="left"/>
              <w:rPr>
                <w:sz w:val="17"/>
                <w:szCs w:val="17"/>
              </w:rPr>
            </w:pPr>
            <w:r>
              <w:rPr>
                <w:sz w:val="17"/>
                <w:szCs w:val="17"/>
              </w:rPr>
              <w:t>MOE, MOF, education practitioners, students, parents, development partners</w:t>
            </w:r>
          </w:p>
        </w:tc>
        <w:tc>
          <w:tcPr>
            <w:tcW w:w="1334" w:type="dxa"/>
            <w:tcBorders>
              <w:top w:val="single" w:sz="4" w:space="0" w:color="000000"/>
              <w:left w:val="single" w:sz="4" w:space="0" w:color="000000"/>
              <w:bottom w:val="single" w:sz="4" w:space="0" w:color="000000"/>
              <w:right w:val="single" w:sz="4" w:space="0" w:color="000000"/>
            </w:tcBorders>
          </w:tcPr>
          <w:p w14:paraId="0000020B" w14:textId="77777777" w:rsidR="00982CAB" w:rsidRDefault="000E7915">
            <w:pPr>
              <w:spacing w:line="259" w:lineRule="auto"/>
              <w:ind w:left="0"/>
              <w:jc w:val="left"/>
              <w:rPr>
                <w:sz w:val="17"/>
                <w:szCs w:val="17"/>
              </w:rPr>
            </w:pPr>
            <w:r>
              <w:rPr>
                <w:sz w:val="17"/>
                <w:szCs w:val="17"/>
              </w:rPr>
              <w:t>PIU</w:t>
            </w:r>
          </w:p>
        </w:tc>
      </w:tr>
      <w:tr w:rsidR="00982CAB" w14:paraId="180DE947" w14:textId="77777777">
        <w:trPr>
          <w:trHeight w:val="300"/>
        </w:trPr>
        <w:tc>
          <w:tcPr>
            <w:tcW w:w="1440" w:type="dxa"/>
            <w:tcBorders>
              <w:top w:val="single" w:sz="4" w:space="0" w:color="000000"/>
              <w:left w:val="single" w:sz="4" w:space="0" w:color="000000"/>
              <w:bottom w:val="single" w:sz="4" w:space="0" w:color="000000"/>
              <w:right w:val="single" w:sz="4" w:space="0" w:color="000000"/>
            </w:tcBorders>
          </w:tcPr>
          <w:p w14:paraId="0000020C" w14:textId="77777777" w:rsidR="00982CAB" w:rsidRDefault="00982CAB">
            <w:pPr>
              <w:spacing w:line="259" w:lineRule="auto"/>
              <w:ind w:left="0"/>
              <w:jc w:val="left"/>
              <w:rPr>
                <w:sz w:val="17"/>
                <w:szCs w:val="17"/>
              </w:rPr>
            </w:pPr>
          </w:p>
        </w:tc>
        <w:tc>
          <w:tcPr>
            <w:tcW w:w="1459" w:type="dxa"/>
            <w:tcBorders>
              <w:top w:val="single" w:sz="4" w:space="0" w:color="000000"/>
              <w:left w:val="single" w:sz="4" w:space="0" w:color="000000"/>
              <w:bottom w:val="single" w:sz="4" w:space="0" w:color="000000"/>
              <w:right w:val="single" w:sz="4" w:space="0" w:color="000000"/>
            </w:tcBorders>
          </w:tcPr>
          <w:p w14:paraId="0000020D" w14:textId="77777777" w:rsidR="00982CAB" w:rsidRDefault="000E7915">
            <w:pPr>
              <w:pBdr>
                <w:top w:val="nil"/>
                <w:left w:val="nil"/>
                <w:bottom w:val="nil"/>
                <w:right w:val="nil"/>
                <w:between w:val="nil"/>
              </w:pBdr>
              <w:ind w:left="0" w:hanging="10"/>
              <w:jc w:val="left"/>
              <w:rPr>
                <w:color w:val="000000"/>
                <w:sz w:val="17"/>
                <w:szCs w:val="17"/>
              </w:rPr>
            </w:pPr>
            <w:r>
              <w:rPr>
                <w:color w:val="000000"/>
                <w:sz w:val="17"/>
                <w:szCs w:val="17"/>
              </w:rPr>
              <w:t>Bi-annual</w:t>
            </w:r>
          </w:p>
          <w:p w14:paraId="0000020E" w14:textId="77777777" w:rsidR="00982CAB" w:rsidRDefault="00982CAB">
            <w:pPr>
              <w:spacing w:line="259" w:lineRule="auto"/>
              <w:ind w:left="1"/>
              <w:jc w:val="left"/>
              <w:rPr>
                <w:sz w:val="17"/>
                <w:szCs w:val="17"/>
              </w:rPr>
            </w:pPr>
          </w:p>
        </w:tc>
        <w:tc>
          <w:tcPr>
            <w:tcW w:w="2083" w:type="dxa"/>
            <w:tcBorders>
              <w:top w:val="single" w:sz="4" w:space="0" w:color="000000"/>
              <w:left w:val="single" w:sz="4" w:space="0" w:color="000000"/>
              <w:bottom w:val="single" w:sz="4" w:space="0" w:color="000000"/>
              <w:right w:val="single" w:sz="4" w:space="0" w:color="000000"/>
            </w:tcBorders>
          </w:tcPr>
          <w:p w14:paraId="0000020F" w14:textId="77777777" w:rsidR="00982CAB" w:rsidRDefault="000E7915">
            <w:pPr>
              <w:numPr>
                <w:ilvl w:val="0"/>
                <w:numId w:val="33"/>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7"/>
                <w:szCs w:val="17"/>
              </w:rPr>
              <w:t>Update on launch of key Project</w:t>
            </w:r>
          </w:p>
          <w:p w14:paraId="00000210" w14:textId="77777777" w:rsidR="00982CAB" w:rsidRDefault="000E7915">
            <w:pPr>
              <w:numPr>
                <w:ilvl w:val="0"/>
                <w:numId w:val="33"/>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7"/>
                <w:szCs w:val="17"/>
              </w:rPr>
              <w:t xml:space="preserve">initiatives of pertinence to categories of stakeholders </w:t>
            </w:r>
          </w:p>
          <w:p w14:paraId="00000211" w14:textId="77777777" w:rsidR="00982CAB" w:rsidRDefault="000E7915">
            <w:pPr>
              <w:numPr>
                <w:ilvl w:val="0"/>
                <w:numId w:val="33"/>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7"/>
                <w:szCs w:val="17"/>
              </w:rPr>
              <w:t>Review list of Project-affected parties</w:t>
            </w:r>
          </w:p>
          <w:p w14:paraId="00000212" w14:textId="77777777" w:rsidR="00982CAB" w:rsidRDefault="000E7915">
            <w:pPr>
              <w:numPr>
                <w:ilvl w:val="0"/>
                <w:numId w:val="33"/>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7"/>
                <w:szCs w:val="17"/>
              </w:rPr>
              <w:t>Build ownership for Project</w:t>
            </w:r>
          </w:p>
        </w:tc>
        <w:tc>
          <w:tcPr>
            <w:tcW w:w="2049" w:type="dxa"/>
            <w:tcBorders>
              <w:top w:val="single" w:sz="4" w:space="0" w:color="000000"/>
              <w:left w:val="single" w:sz="4" w:space="0" w:color="000000"/>
              <w:bottom w:val="single" w:sz="4" w:space="0" w:color="000000"/>
              <w:right w:val="single" w:sz="4" w:space="0" w:color="000000"/>
            </w:tcBorders>
          </w:tcPr>
          <w:p w14:paraId="00000213" w14:textId="77777777" w:rsidR="00982CAB" w:rsidRDefault="000E7915">
            <w:pPr>
              <w:numPr>
                <w:ilvl w:val="0"/>
                <w:numId w:val="31"/>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7"/>
                <w:szCs w:val="17"/>
              </w:rPr>
              <w:t>Community consultations</w:t>
            </w:r>
          </w:p>
          <w:p w14:paraId="00000214" w14:textId="77777777" w:rsidR="00982CAB" w:rsidRDefault="000E7915">
            <w:pPr>
              <w:numPr>
                <w:ilvl w:val="0"/>
                <w:numId w:val="31"/>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7"/>
                <w:szCs w:val="17"/>
              </w:rPr>
              <w:t>Outreach activities</w:t>
            </w:r>
          </w:p>
          <w:p w14:paraId="00000215" w14:textId="77777777" w:rsidR="00982CAB" w:rsidRDefault="000E7915">
            <w:pPr>
              <w:numPr>
                <w:ilvl w:val="0"/>
                <w:numId w:val="31"/>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7"/>
                <w:szCs w:val="17"/>
              </w:rPr>
              <w:t>Social media</w:t>
            </w:r>
          </w:p>
          <w:p w14:paraId="00000216" w14:textId="77777777" w:rsidR="00982CAB" w:rsidRDefault="000E7915">
            <w:pPr>
              <w:numPr>
                <w:ilvl w:val="0"/>
                <w:numId w:val="31"/>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7"/>
                <w:szCs w:val="17"/>
              </w:rPr>
              <w:t>Formal meetings</w:t>
            </w:r>
          </w:p>
          <w:p w14:paraId="00000217" w14:textId="77777777" w:rsidR="00982CAB" w:rsidRDefault="000E7915">
            <w:pPr>
              <w:numPr>
                <w:ilvl w:val="0"/>
                <w:numId w:val="31"/>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7"/>
                <w:szCs w:val="17"/>
              </w:rPr>
              <w:t>Focus groups</w:t>
            </w:r>
          </w:p>
          <w:p w14:paraId="00000218" w14:textId="77777777" w:rsidR="00982CAB" w:rsidRDefault="000E7915">
            <w:pPr>
              <w:numPr>
                <w:ilvl w:val="0"/>
                <w:numId w:val="31"/>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7"/>
                <w:szCs w:val="17"/>
              </w:rPr>
              <w:t>Discussions</w:t>
            </w:r>
          </w:p>
          <w:p w14:paraId="00000219" w14:textId="77777777" w:rsidR="00982CAB" w:rsidRDefault="000E7915">
            <w:pPr>
              <w:numPr>
                <w:ilvl w:val="0"/>
                <w:numId w:val="31"/>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7"/>
                <w:szCs w:val="17"/>
              </w:rPr>
              <w:t>Public notices</w:t>
            </w:r>
          </w:p>
          <w:p w14:paraId="0000021A" w14:textId="77777777" w:rsidR="00982CAB" w:rsidRDefault="00982CAB">
            <w:pPr>
              <w:spacing w:line="259" w:lineRule="auto"/>
              <w:ind w:left="1"/>
              <w:jc w:val="left"/>
              <w:rPr>
                <w:sz w:val="17"/>
                <w:szCs w:val="17"/>
              </w:rPr>
            </w:pPr>
          </w:p>
        </w:tc>
        <w:tc>
          <w:tcPr>
            <w:tcW w:w="2165" w:type="dxa"/>
            <w:tcBorders>
              <w:top w:val="single" w:sz="4" w:space="0" w:color="000000"/>
              <w:left w:val="single" w:sz="4" w:space="0" w:color="000000"/>
              <w:bottom w:val="single" w:sz="4" w:space="0" w:color="000000"/>
              <w:right w:val="single" w:sz="4" w:space="0" w:color="000000"/>
            </w:tcBorders>
          </w:tcPr>
          <w:p w14:paraId="0000021B" w14:textId="77777777" w:rsidR="00982CAB" w:rsidRDefault="000E7915">
            <w:pPr>
              <w:numPr>
                <w:ilvl w:val="0"/>
                <w:numId w:val="31"/>
              </w:numPr>
              <w:pBdr>
                <w:top w:val="nil"/>
                <w:left w:val="nil"/>
                <w:bottom w:val="nil"/>
                <w:right w:val="nil"/>
                <w:between w:val="nil"/>
              </w:pBdr>
              <w:jc w:val="left"/>
              <w:rPr>
                <w:rFonts w:ascii="Times New Roman" w:eastAsia="Times New Roman" w:hAnsi="Times New Roman" w:cs="Times New Roman"/>
                <w:color w:val="000000"/>
                <w:sz w:val="17"/>
                <w:szCs w:val="17"/>
              </w:rPr>
            </w:pPr>
            <w:r>
              <w:rPr>
                <w:sz w:val="17"/>
                <w:szCs w:val="17"/>
              </w:rPr>
              <w:t xml:space="preserve">All Stakeholders </w:t>
            </w:r>
          </w:p>
          <w:p w14:paraId="0000021C" w14:textId="77777777" w:rsidR="00982CAB" w:rsidRDefault="00982CAB">
            <w:pPr>
              <w:spacing w:line="259" w:lineRule="auto"/>
              <w:ind w:left="2"/>
              <w:jc w:val="left"/>
              <w:rPr>
                <w:sz w:val="17"/>
                <w:szCs w:val="17"/>
              </w:rPr>
            </w:pPr>
          </w:p>
        </w:tc>
        <w:tc>
          <w:tcPr>
            <w:tcW w:w="1334" w:type="dxa"/>
            <w:tcBorders>
              <w:top w:val="single" w:sz="4" w:space="0" w:color="000000"/>
              <w:left w:val="single" w:sz="4" w:space="0" w:color="000000"/>
              <w:bottom w:val="single" w:sz="4" w:space="0" w:color="000000"/>
              <w:right w:val="single" w:sz="4" w:space="0" w:color="000000"/>
            </w:tcBorders>
          </w:tcPr>
          <w:p w14:paraId="0000021D" w14:textId="77777777" w:rsidR="00982CAB" w:rsidRDefault="000E7915">
            <w:pPr>
              <w:spacing w:line="259" w:lineRule="auto"/>
              <w:ind w:left="0"/>
              <w:jc w:val="left"/>
              <w:rPr>
                <w:sz w:val="17"/>
                <w:szCs w:val="17"/>
              </w:rPr>
            </w:pPr>
            <w:r>
              <w:rPr>
                <w:sz w:val="17"/>
                <w:szCs w:val="17"/>
              </w:rPr>
              <w:t>PIU</w:t>
            </w:r>
          </w:p>
        </w:tc>
      </w:tr>
      <w:tr w:rsidR="00982CAB" w14:paraId="68BAF60C" w14:textId="77777777">
        <w:trPr>
          <w:trHeight w:val="300"/>
        </w:trPr>
        <w:tc>
          <w:tcPr>
            <w:tcW w:w="1440" w:type="dxa"/>
            <w:tcBorders>
              <w:top w:val="single" w:sz="4" w:space="0" w:color="000000"/>
              <w:left w:val="single" w:sz="4" w:space="0" w:color="000000"/>
              <w:bottom w:val="single" w:sz="4" w:space="0" w:color="000000"/>
              <w:right w:val="single" w:sz="4" w:space="0" w:color="000000"/>
            </w:tcBorders>
          </w:tcPr>
          <w:p w14:paraId="0000021E" w14:textId="77777777" w:rsidR="00982CAB" w:rsidRDefault="00982CAB">
            <w:pPr>
              <w:spacing w:line="259" w:lineRule="auto"/>
              <w:ind w:firstLine="10"/>
              <w:jc w:val="left"/>
              <w:rPr>
                <w:sz w:val="17"/>
                <w:szCs w:val="17"/>
              </w:rPr>
            </w:pPr>
          </w:p>
        </w:tc>
        <w:tc>
          <w:tcPr>
            <w:tcW w:w="1459" w:type="dxa"/>
            <w:tcBorders>
              <w:top w:val="single" w:sz="4" w:space="0" w:color="000000"/>
              <w:left w:val="single" w:sz="4" w:space="0" w:color="000000"/>
              <w:bottom w:val="single" w:sz="4" w:space="0" w:color="000000"/>
              <w:right w:val="single" w:sz="4" w:space="0" w:color="000000"/>
            </w:tcBorders>
          </w:tcPr>
          <w:p w14:paraId="0000021F" w14:textId="77777777" w:rsidR="00982CAB" w:rsidRDefault="000E7915">
            <w:pPr>
              <w:ind w:firstLine="10"/>
              <w:rPr>
                <w:color w:val="000000"/>
                <w:sz w:val="18"/>
                <w:szCs w:val="18"/>
              </w:rPr>
            </w:pPr>
            <w:r>
              <w:rPr>
                <w:color w:val="000000"/>
                <w:sz w:val="18"/>
                <w:szCs w:val="18"/>
              </w:rPr>
              <w:t>Monthly in year 1 and year 2</w:t>
            </w:r>
          </w:p>
          <w:p w14:paraId="00000220" w14:textId="77777777" w:rsidR="00982CAB" w:rsidRDefault="000E7915">
            <w:pPr>
              <w:ind w:firstLine="10"/>
              <w:rPr>
                <w:sz w:val="18"/>
                <w:szCs w:val="18"/>
              </w:rPr>
            </w:pPr>
            <w:r>
              <w:rPr>
                <w:color w:val="000000"/>
                <w:sz w:val="18"/>
                <w:szCs w:val="18"/>
              </w:rPr>
              <w:t>Bi-monthly and ad hoc in years 3 to 5.</w:t>
            </w:r>
          </w:p>
        </w:tc>
        <w:tc>
          <w:tcPr>
            <w:tcW w:w="2083" w:type="dxa"/>
            <w:tcBorders>
              <w:top w:val="single" w:sz="4" w:space="0" w:color="000000"/>
              <w:left w:val="single" w:sz="4" w:space="0" w:color="000000"/>
              <w:bottom w:val="single" w:sz="4" w:space="0" w:color="000000"/>
              <w:right w:val="single" w:sz="4" w:space="0" w:color="000000"/>
            </w:tcBorders>
          </w:tcPr>
          <w:p w14:paraId="00000221" w14:textId="77777777" w:rsidR="00982CAB" w:rsidRDefault="000E7915">
            <w:pPr>
              <w:numPr>
                <w:ilvl w:val="0"/>
                <w:numId w:val="38"/>
              </w:numPr>
              <w:pBdr>
                <w:top w:val="nil"/>
                <w:left w:val="nil"/>
                <w:bottom w:val="nil"/>
                <w:right w:val="nil"/>
                <w:between w:val="nil"/>
              </w:pBdr>
              <w:jc w:val="left"/>
              <w:rPr>
                <w:color w:val="000000"/>
                <w:sz w:val="18"/>
                <w:szCs w:val="18"/>
              </w:rPr>
            </w:pPr>
            <w:r>
              <w:rPr>
                <w:color w:val="000000"/>
                <w:sz w:val="18"/>
                <w:szCs w:val="18"/>
              </w:rPr>
              <w:t>Update on Project progress and requesting feedback and technical inputs for implementation planning.</w:t>
            </w:r>
          </w:p>
        </w:tc>
        <w:tc>
          <w:tcPr>
            <w:tcW w:w="2049" w:type="dxa"/>
            <w:tcBorders>
              <w:top w:val="single" w:sz="4" w:space="0" w:color="000000"/>
              <w:left w:val="single" w:sz="4" w:space="0" w:color="000000"/>
              <w:bottom w:val="single" w:sz="4" w:space="0" w:color="000000"/>
              <w:right w:val="single" w:sz="4" w:space="0" w:color="000000"/>
            </w:tcBorders>
          </w:tcPr>
          <w:p w14:paraId="00000222" w14:textId="77777777" w:rsidR="00982CAB" w:rsidRDefault="000E7915">
            <w:pPr>
              <w:numPr>
                <w:ilvl w:val="0"/>
                <w:numId w:val="38"/>
              </w:numPr>
              <w:pBdr>
                <w:top w:val="nil"/>
                <w:left w:val="nil"/>
                <w:bottom w:val="nil"/>
                <w:right w:val="nil"/>
                <w:between w:val="nil"/>
              </w:pBdr>
              <w:jc w:val="left"/>
              <w:rPr>
                <w:color w:val="000000"/>
                <w:sz w:val="18"/>
                <w:szCs w:val="18"/>
              </w:rPr>
            </w:pPr>
            <w:r>
              <w:rPr>
                <w:color w:val="000000"/>
                <w:sz w:val="18"/>
                <w:szCs w:val="18"/>
              </w:rPr>
              <w:t>Structured agenda</w:t>
            </w:r>
          </w:p>
          <w:p w14:paraId="00000223" w14:textId="77777777" w:rsidR="00982CAB" w:rsidRDefault="000E7915">
            <w:pPr>
              <w:numPr>
                <w:ilvl w:val="0"/>
                <w:numId w:val="38"/>
              </w:numPr>
              <w:pBdr>
                <w:top w:val="nil"/>
                <w:left w:val="nil"/>
                <w:bottom w:val="nil"/>
                <w:right w:val="nil"/>
                <w:between w:val="nil"/>
              </w:pBdr>
              <w:spacing w:line="249" w:lineRule="auto"/>
              <w:rPr>
                <w:color w:val="000000"/>
                <w:sz w:val="18"/>
                <w:szCs w:val="18"/>
              </w:rPr>
            </w:pPr>
            <w:r>
              <w:rPr>
                <w:color w:val="000000"/>
                <w:sz w:val="18"/>
                <w:szCs w:val="18"/>
              </w:rPr>
              <w:t>Formal meetings</w:t>
            </w:r>
          </w:p>
          <w:p w14:paraId="00000224" w14:textId="77777777" w:rsidR="00982CAB" w:rsidRDefault="000E7915">
            <w:pPr>
              <w:numPr>
                <w:ilvl w:val="0"/>
                <w:numId w:val="38"/>
              </w:numPr>
              <w:pBdr>
                <w:top w:val="nil"/>
                <w:left w:val="nil"/>
                <w:bottom w:val="nil"/>
                <w:right w:val="nil"/>
                <w:between w:val="nil"/>
              </w:pBdr>
              <w:spacing w:line="249" w:lineRule="auto"/>
              <w:rPr>
                <w:color w:val="000000"/>
                <w:sz w:val="18"/>
                <w:szCs w:val="18"/>
              </w:rPr>
            </w:pPr>
            <w:r>
              <w:rPr>
                <w:color w:val="000000"/>
                <w:sz w:val="18"/>
                <w:szCs w:val="18"/>
              </w:rPr>
              <w:t>One –on one interview</w:t>
            </w:r>
          </w:p>
          <w:p w14:paraId="00000225" w14:textId="77777777" w:rsidR="00982CAB" w:rsidRDefault="000E7915">
            <w:pPr>
              <w:numPr>
                <w:ilvl w:val="0"/>
                <w:numId w:val="38"/>
              </w:numPr>
              <w:pBdr>
                <w:top w:val="nil"/>
                <w:left w:val="nil"/>
                <w:bottom w:val="nil"/>
                <w:right w:val="nil"/>
                <w:between w:val="nil"/>
              </w:pBdr>
              <w:spacing w:line="249" w:lineRule="auto"/>
              <w:rPr>
                <w:color w:val="000000"/>
                <w:sz w:val="18"/>
                <w:szCs w:val="18"/>
              </w:rPr>
            </w:pPr>
            <w:r>
              <w:rPr>
                <w:color w:val="000000"/>
                <w:sz w:val="18"/>
                <w:szCs w:val="18"/>
              </w:rPr>
              <w:t>Internal government and MOE notices and communication channels</w:t>
            </w:r>
          </w:p>
          <w:p w14:paraId="00000226" w14:textId="77777777" w:rsidR="00982CAB" w:rsidRDefault="000E7915">
            <w:pPr>
              <w:numPr>
                <w:ilvl w:val="0"/>
                <w:numId w:val="38"/>
              </w:numPr>
              <w:pBdr>
                <w:top w:val="nil"/>
                <w:left w:val="nil"/>
                <w:bottom w:val="nil"/>
                <w:right w:val="nil"/>
                <w:between w:val="nil"/>
              </w:pBdr>
              <w:spacing w:after="156" w:line="246" w:lineRule="auto"/>
              <w:rPr>
                <w:color w:val="000000"/>
                <w:sz w:val="18"/>
                <w:szCs w:val="18"/>
              </w:rPr>
            </w:pPr>
            <w:r>
              <w:rPr>
                <w:color w:val="000000"/>
                <w:sz w:val="18"/>
                <w:szCs w:val="18"/>
              </w:rPr>
              <w:t>Workshops</w:t>
            </w:r>
          </w:p>
        </w:tc>
        <w:tc>
          <w:tcPr>
            <w:tcW w:w="2165" w:type="dxa"/>
            <w:tcBorders>
              <w:top w:val="single" w:sz="4" w:space="0" w:color="000000"/>
              <w:left w:val="single" w:sz="4" w:space="0" w:color="000000"/>
              <w:bottom w:val="single" w:sz="4" w:space="0" w:color="000000"/>
              <w:right w:val="single" w:sz="4" w:space="0" w:color="000000"/>
            </w:tcBorders>
          </w:tcPr>
          <w:p w14:paraId="00000227" w14:textId="77777777" w:rsidR="00982CAB" w:rsidRDefault="000E7915">
            <w:pPr>
              <w:numPr>
                <w:ilvl w:val="0"/>
                <w:numId w:val="38"/>
              </w:numPr>
              <w:pBdr>
                <w:top w:val="nil"/>
                <w:left w:val="nil"/>
                <w:bottom w:val="nil"/>
                <w:right w:val="nil"/>
                <w:between w:val="nil"/>
              </w:pBdr>
              <w:jc w:val="left"/>
              <w:rPr>
                <w:color w:val="000000"/>
                <w:sz w:val="18"/>
                <w:szCs w:val="18"/>
              </w:rPr>
            </w:pPr>
            <w:r>
              <w:rPr>
                <w:color w:val="000000"/>
                <w:sz w:val="18"/>
                <w:szCs w:val="18"/>
              </w:rPr>
              <w:t>MOE Units</w:t>
            </w:r>
          </w:p>
          <w:p w14:paraId="00000228" w14:textId="77777777" w:rsidR="00982CAB" w:rsidRDefault="000E7915">
            <w:pPr>
              <w:numPr>
                <w:ilvl w:val="0"/>
                <w:numId w:val="38"/>
              </w:numPr>
              <w:pBdr>
                <w:top w:val="nil"/>
                <w:left w:val="nil"/>
                <w:bottom w:val="nil"/>
                <w:right w:val="nil"/>
                <w:between w:val="nil"/>
              </w:pBdr>
              <w:jc w:val="left"/>
              <w:rPr>
                <w:color w:val="000000"/>
                <w:sz w:val="18"/>
                <w:szCs w:val="18"/>
              </w:rPr>
            </w:pPr>
            <w:r>
              <w:rPr>
                <w:color w:val="000000"/>
                <w:sz w:val="18"/>
                <w:szCs w:val="18"/>
              </w:rPr>
              <w:t xml:space="preserve"> Information Technology Unit</w:t>
            </w:r>
          </w:p>
          <w:p w14:paraId="00000229" w14:textId="77777777" w:rsidR="00982CAB" w:rsidRDefault="000E7915">
            <w:pPr>
              <w:numPr>
                <w:ilvl w:val="0"/>
                <w:numId w:val="38"/>
              </w:numPr>
              <w:pBdr>
                <w:top w:val="nil"/>
                <w:left w:val="nil"/>
                <w:bottom w:val="nil"/>
                <w:right w:val="nil"/>
                <w:between w:val="nil"/>
              </w:pBdr>
              <w:jc w:val="left"/>
              <w:rPr>
                <w:color w:val="000000"/>
                <w:sz w:val="18"/>
                <w:szCs w:val="18"/>
              </w:rPr>
            </w:pPr>
            <w:r>
              <w:rPr>
                <w:color w:val="000000"/>
                <w:sz w:val="18"/>
                <w:szCs w:val="18"/>
              </w:rPr>
              <w:t>SEN Unit,</w:t>
            </w:r>
          </w:p>
          <w:p w14:paraId="0000022A" w14:textId="77777777" w:rsidR="00982CAB" w:rsidRDefault="000E7915">
            <w:pPr>
              <w:numPr>
                <w:ilvl w:val="0"/>
                <w:numId w:val="38"/>
              </w:numPr>
              <w:pBdr>
                <w:top w:val="nil"/>
                <w:left w:val="nil"/>
                <w:bottom w:val="nil"/>
                <w:right w:val="nil"/>
                <w:between w:val="nil"/>
              </w:pBdr>
              <w:jc w:val="left"/>
              <w:rPr>
                <w:color w:val="000000"/>
                <w:sz w:val="18"/>
                <w:szCs w:val="18"/>
              </w:rPr>
            </w:pPr>
            <w:r>
              <w:rPr>
                <w:color w:val="000000"/>
                <w:sz w:val="18"/>
                <w:szCs w:val="18"/>
              </w:rPr>
              <w:t xml:space="preserve"> CAMDU</w:t>
            </w:r>
          </w:p>
          <w:p w14:paraId="0000022B" w14:textId="77777777" w:rsidR="00982CAB" w:rsidRDefault="000E7915">
            <w:pPr>
              <w:numPr>
                <w:ilvl w:val="0"/>
                <w:numId w:val="38"/>
              </w:numPr>
              <w:pBdr>
                <w:top w:val="nil"/>
                <w:left w:val="nil"/>
                <w:bottom w:val="nil"/>
                <w:right w:val="nil"/>
                <w:between w:val="nil"/>
              </w:pBdr>
              <w:jc w:val="left"/>
              <w:rPr>
                <w:color w:val="000000"/>
                <w:sz w:val="18"/>
                <w:szCs w:val="18"/>
              </w:rPr>
            </w:pPr>
            <w:r>
              <w:rPr>
                <w:color w:val="000000"/>
                <w:sz w:val="18"/>
                <w:szCs w:val="18"/>
              </w:rPr>
              <w:t xml:space="preserve"> Training Division</w:t>
            </w:r>
          </w:p>
          <w:p w14:paraId="0000022C" w14:textId="77777777" w:rsidR="00982CAB" w:rsidRDefault="000E7915">
            <w:pPr>
              <w:numPr>
                <w:ilvl w:val="0"/>
                <w:numId w:val="38"/>
              </w:numPr>
              <w:pBdr>
                <w:top w:val="nil"/>
                <w:left w:val="nil"/>
                <w:bottom w:val="nil"/>
                <w:right w:val="nil"/>
                <w:between w:val="nil"/>
              </w:pBdr>
              <w:jc w:val="left"/>
              <w:rPr>
                <w:color w:val="000000"/>
                <w:sz w:val="18"/>
                <w:szCs w:val="18"/>
              </w:rPr>
            </w:pPr>
            <w:r>
              <w:rPr>
                <w:color w:val="000000"/>
                <w:sz w:val="18"/>
                <w:szCs w:val="18"/>
              </w:rPr>
              <w:t>Educational Assessment and Evaluation Unit</w:t>
            </w:r>
          </w:p>
          <w:p w14:paraId="0000022D" w14:textId="77777777" w:rsidR="00982CAB" w:rsidRDefault="000E7915">
            <w:pPr>
              <w:numPr>
                <w:ilvl w:val="0"/>
                <w:numId w:val="38"/>
              </w:numPr>
              <w:pBdr>
                <w:top w:val="nil"/>
                <w:left w:val="nil"/>
                <w:bottom w:val="nil"/>
                <w:right w:val="nil"/>
                <w:between w:val="nil"/>
              </w:pBdr>
              <w:jc w:val="left"/>
              <w:rPr>
                <w:color w:val="000000"/>
                <w:sz w:val="18"/>
                <w:szCs w:val="18"/>
              </w:rPr>
            </w:pPr>
            <w:r>
              <w:rPr>
                <w:color w:val="000000"/>
                <w:sz w:val="18"/>
                <w:szCs w:val="18"/>
              </w:rPr>
              <w:t xml:space="preserve"> Administration and Policy Unit</w:t>
            </w:r>
          </w:p>
          <w:p w14:paraId="0000022E" w14:textId="77777777" w:rsidR="00982CAB" w:rsidRDefault="00982CAB">
            <w:pPr>
              <w:numPr>
                <w:ilvl w:val="0"/>
                <w:numId w:val="38"/>
              </w:numPr>
              <w:pBdr>
                <w:top w:val="nil"/>
                <w:left w:val="nil"/>
                <w:bottom w:val="nil"/>
                <w:right w:val="nil"/>
                <w:between w:val="nil"/>
              </w:pBdr>
              <w:jc w:val="left"/>
              <w:rPr>
                <w:color w:val="000000"/>
                <w:sz w:val="18"/>
                <w:szCs w:val="18"/>
              </w:rPr>
            </w:pPr>
          </w:p>
        </w:tc>
        <w:tc>
          <w:tcPr>
            <w:tcW w:w="1334" w:type="dxa"/>
            <w:tcBorders>
              <w:top w:val="single" w:sz="4" w:space="0" w:color="000000"/>
              <w:left w:val="single" w:sz="4" w:space="0" w:color="000000"/>
              <w:bottom w:val="single" w:sz="4" w:space="0" w:color="000000"/>
              <w:right w:val="single" w:sz="4" w:space="0" w:color="000000"/>
            </w:tcBorders>
          </w:tcPr>
          <w:p w14:paraId="0000022F" w14:textId="77777777" w:rsidR="00982CAB" w:rsidRDefault="000E7915">
            <w:pPr>
              <w:spacing w:line="259" w:lineRule="auto"/>
              <w:ind w:firstLine="10"/>
              <w:jc w:val="left"/>
              <w:rPr>
                <w:sz w:val="18"/>
                <w:szCs w:val="18"/>
              </w:rPr>
            </w:pPr>
            <w:r>
              <w:rPr>
                <w:sz w:val="18"/>
                <w:szCs w:val="18"/>
              </w:rPr>
              <w:t>PIU</w:t>
            </w:r>
          </w:p>
        </w:tc>
      </w:tr>
      <w:tr w:rsidR="00982CAB" w14:paraId="677E1F78" w14:textId="77777777">
        <w:trPr>
          <w:trHeight w:val="300"/>
        </w:trPr>
        <w:tc>
          <w:tcPr>
            <w:tcW w:w="1440" w:type="dxa"/>
            <w:tcBorders>
              <w:top w:val="single" w:sz="4" w:space="0" w:color="000000"/>
              <w:left w:val="single" w:sz="4" w:space="0" w:color="000000"/>
              <w:bottom w:val="single" w:sz="4" w:space="0" w:color="000000"/>
              <w:right w:val="single" w:sz="4" w:space="0" w:color="000000"/>
            </w:tcBorders>
          </w:tcPr>
          <w:p w14:paraId="00000230" w14:textId="77777777" w:rsidR="00982CAB" w:rsidRDefault="00982CAB">
            <w:pPr>
              <w:spacing w:line="259" w:lineRule="auto"/>
              <w:ind w:left="0"/>
              <w:jc w:val="left"/>
              <w:rPr>
                <w:sz w:val="17"/>
                <w:szCs w:val="17"/>
              </w:rPr>
            </w:pPr>
          </w:p>
        </w:tc>
        <w:tc>
          <w:tcPr>
            <w:tcW w:w="1459" w:type="dxa"/>
            <w:tcBorders>
              <w:top w:val="single" w:sz="4" w:space="0" w:color="000000"/>
              <w:left w:val="single" w:sz="4" w:space="0" w:color="000000"/>
              <w:bottom w:val="single" w:sz="4" w:space="0" w:color="000000"/>
              <w:right w:val="single" w:sz="4" w:space="0" w:color="000000"/>
            </w:tcBorders>
          </w:tcPr>
          <w:p w14:paraId="00000231" w14:textId="77777777" w:rsidR="00982CAB" w:rsidRDefault="000E7915">
            <w:pPr>
              <w:pBdr>
                <w:top w:val="nil"/>
                <w:left w:val="nil"/>
                <w:bottom w:val="nil"/>
                <w:right w:val="nil"/>
                <w:between w:val="nil"/>
              </w:pBdr>
              <w:ind w:left="0"/>
              <w:jc w:val="left"/>
              <w:rPr>
                <w:color w:val="000000"/>
                <w:sz w:val="17"/>
                <w:szCs w:val="17"/>
              </w:rPr>
            </w:pPr>
            <w:r>
              <w:rPr>
                <w:color w:val="000000"/>
                <w:sz w:val="17"/>
                <w:szCs w:val="17"/>
              </w:rPr>
              <w:t>Timed to</w:t>
            </w:r>
          </w:p>
          <w:p w14:paraId="00000232" w14:textId="77777777" w:rsidR="00982CAB" w:rsidRDefault="000E7915">
            <w:pPr>
              <w:pBdr>
                <w:top w:val="nil"/>
                <w:left w:val="nil"/>
                <w:bottom w:val="nil"/>
                <w:right w:val="nil"/>
                <w:between w:val="nil"/>
              </w:pBdr>
              <w:ind w:left="0"/>
              <w:jc w:val="left"/>
              <w:rPr>
                <w:color w:val="000000"/>
                <w:sz w:val="17"/>
                <w:szCs w:val="17"/>
              </w:rPr>
            </w:pPr>
            <w:r>
              <w:rPr>
                <w:color w:val="000000"/>
                <w:sz w:val="17"/>
                <w:szCs w:val="17"/>
              </w:rPr>
              <w:t>coincide with</w:t>
            </w:r>
          </w:p>
          <w:p w14:paraId="00000233" w14:textId="77777777" w:rsidR="00982CAB" w:rsidRDefault="000E7915">
            <w:pPr>
              <w:pBdr>
                <w:top w:val="nil"/>
                <w:left w:val="nil"/>
                <w:bottom w:val="nil"/>
                <w:right w:val="nil"/>
                <w:between w:val="nil"/>
              </w:pBdr>
              <w:ind w:left="0"/>
              <w:jc w:val="left"/>
              <w:rPr>
                <w:color w:val="000000"/>
                <w:sz w:val="17"/>
                <w:szCs w:val="17"/>
              </w:rPr>
            </w:pPr>
            <w:r>
              <w:rPr>
                <w:color w:val="000000"/>
                <w:sz w:val="17"/>
                <w:szCs w:val="17"/>
              </w:rPr>
              <w:t>completion of</w:t>
            </w:r>
          </w:p>
          <w:p w14:paraId="00000234" w14:textId="77777777" w:rsidR="00982CAB" w:rsidRDefault="000E7915">
            <w:pPr>
              <w:pBdr>
                <w:top w:val="nil"/>
                <w:left w:val="nil"/>
                <w:bottom w:val="nil"/>
                <w:right w:val="nil"/>
                <w:between w:val="nil"/>
              </w:pBdr>
              <w:ind w:left="0"/>
              <w:jc w:val="left"/>
              <w:rPr>
                <w:color w:val="000000"/>
                <w:sz w:val="17"/>
                <w:szCs w:val="17"/>
              </w:rPr>
            </w:pPr>
            <w:r>
              <w:rPr>
                <w:color w:val="000000"/>
                <w:sz w:val="17"/>
                <w:szCs w:val="17"/>
              </w:rPr>
              <w:t>studies and</w:t>
            </w:r>
          </w:p>
          <w:p w14:paraId="00000235" w14:textId="77777777" w:rsidR="00982CAB" w:rsidRDefault="000E7915">
            <w:pPr>
              <w:pBdr>
                <w:top w:val="nil"/>
                <w:left w:val="nil"/>
                <w:bottom w:val="nil"/>
                <w:right w:val="nil"/>
                <w:between w:val="nil"/>
              </w:pBdr>
              <w:ind w:left="0"/>
              <w:jc w:val="left"/>
              <w:rPr>
                <w:color w:val="000000"/>
                <w:sz w:val="17"/>
                <w:szCs w:val="17"/>
              </w:rPr>
            </w:pPr>
            <w:r>
              <w:rPr>
                <w:color w:val="000000"/>
                <w:sz w:val="17"/>
                <w:szCs w:val="17"/>
              </w:rPr>
              <w:t>diagnostics</w:t>
            </w:r>
          </w:p>
          <w:p w14:paraId="00000236" w14:textId="77777777" w:rsidR="00982CAB" w:rsidRDefault="00982CAB">
            <w:pPr>
              <w:spacing w:line="259" w:lineRule="auto"/>
              <w:ind w:left="1"/>
              <w:jc w:val="left"/>
              <w:rPr>
                <w:sz w:val="17"/>
                <w:szCs w:val="17"/>
              </w:rPr>
            </w:pPr>
          </w:p>
        </w:tc>
        <w:tc>
          <w:tcPr>
            <w:tcW w:w="2083" w:type="dxa"/>
            <w:tcBorders>
              <w:top w:val="single" w:sz="4" w:space="0" w:color="000000"/>
              <w:left w:val="single" w:sz="4" w:space="0" w:color="000000"/>
              <w:bottom w:val="single" w:sz="4" w:space="0" w:color="000000"/>
              <w:right w:val="single" w:sz="4" w:space="0" w:color="000000"/>
            </w:tcBorders>
          </w:tcPr>
          <w:p w14:paraId="00000237" w14:textId="77777777" w:rsidR="00982CAB" w:rsidRDefault="000E7915">
            <w:pPr>
              <w:pBdr>
                <w:top w:val="nil"/>
                <w:left w:val="nil"/>
                <w:bottom w:val="nil"/>
                <w:right w:val="nil"/>
                <w:between w:val="nil"/>
              </w:pBdr>
              <w:ind w:left="0"/>
              <w:jc w:val="left"/>
              <w:rPr>
                <w:color w:val="000000"/>
                <w:sz w:val="17"/>
                <w:szCs w:val="17"/>
              </w:rPr>
            </w:pPr>
            <w:r>
              <w:rPr>
                <w:color w:val="000000"/>
                <w:sz w:val="17"/>
                <w:szCs w:val="17"/>
              </w:rPr>
              <w:t>Presentation of findings</w:t>
            </w:r>
          </w:p>
          <w:p w14:paraId="00000238" w14:textId="77777777" w:rsidR="00982CAB" w:rsidRDefault="000E7915">
            <w:pPr>
              <w:pBdr>
                <w:top w:val="nil"/>
                <w:left w:val="nil"/>
                <w:bottom w:val="nil"/>
                <w:right w:val="nil"/>
                <w:between w:val="nil"/>
              </w:pBdr>
              <w:ind w:left="0"/>
              <w:jc w:val="left"/>
              <w:rPr>
                <w:color w:val="000000"/>
                <w:sz w:val="17"/>
                <w:szCs w:val="17"/>
              </w:rPr>
            </w:pPr>
            <w:r>
              <w:rPr>
                <w:color w:val="000000"/>
                <w:sz w:val="17"/>
                <w:szCs w:val="17"/>
              </w:rPr>
              <w:t>of studies and policies.</w:t>
            </w:r>
          </w:p>
        </w:tc>
        <w:tc>
          <w:tcPr>
            <w:tcW w:w="2049" w:type="dxa"/>
            <w:tcBorders>
              <w:top w:val="single" w:sz="4" w:space="0" w:color="000000"/>
              <w:left w:val="single" w:sz="4" w:space="0" w:color="000000"/>
              <w:bottom w:val="single" w:sz="4" w:space="0" w:color="000000"/>
              <w:right w:val="single" w:sz="4" w:space="0" w:color="000000"/>
            </w:tcBorders>
          </w:tcPr>
          <w:p w14:paraId="00000239" w14:textId="77777777" w:rsidR="00982CAB" w:rsidRDefault="000E7915">
            <w:pPr>
              <w:numPr>
                <w:ilvl w:val="0"/>
                <w:numId w:val="35"/>
              </w:numPr>
              <w:pBdr>
                <w:top w:val="nil"/>
                <w:left w:val="nil"/>
                <w:bottom w:val="nil"/>
                <w:right w:val="nil"/>
                <w:between w:val="nil"/>
              </w:pBdr>
              <w:ind w:left="360"/>
              <w:jc w:val="left"/>
              <w:rPr>
                <w:rFonts w:ascii="Times New Roman" w:eastAsia="Times New Roman" w:hAnsi="Times New Roman" w:cs="Times New Roman"/>
                <w:color w:val="000000"/>
                <w:sz w:val="17"/>
                <w:szCs w:val="17"/>
              </w:rPr>
            </w:pPr>
            <w:r>
              <w:rPr>
                <w:color w:val="000000"/>
                <w:sz w:val="17"/>
                <w:szCs w:val="17"/>
              </w:rPr>
              <w:t>Structured agenda</w:t>
            </w:r>
          </w:p>
          <w:p w14:paraId="0000023A" w14:textId="77777777" w:rsidR="00982CAB" w:rsidRDefault="000E7915">
            <w:pPr>
              <w:numPr>
                <w:ilvl w:val="0"/>
                <w:numId w:val="35"/>
              </w:numPr>
              <w:pBdr>
                <w:top w:val="nil"/>
                <w:left w:val="nil"/>
                <w:bottom w:val="nil"/>
                <w:right w:val="nil"/>
                <w:between w:val="nil"/>
              </w:pBdr>
              <w:ind w:left="360"/>
              <w:jc w:val="left"/>
              <w:rPr>
                <w:rFonts w:ascii="Times New Roman" w:eastAsia="Times New Roman" w:hAnsi="Times New Roman" w:cs="Times New Roman"/>
                <w:color w:val="000000"/>
                <w:sz w:val="17"/>
                <w:szCs w:val="17"/>
              </w:rPr>
            </w:pPr>
            <w:r>
              <w:rPr>
                <w:color w:val="000000"/>
                <w:sz w:val="17"/>
                <w:szCs w:val="17"/>
              </w:rPr>
              <w:t>Formal meetings</w:t>
            </w:r>
          </w:p>
          <w:p w14:paraId="0000023B" w14:textId="77777777" w:rsidR="00982CAB" w:rsidRDefault="000E7915">
            <w:pPr>
              <w:numPr>
                <w:ilvl w:val="0"/>
                <w:numId w:val="35"/>
              </w:numPr>
              <w:pBdr>
                <w:top w:val="nil"/>
                <w:left w:val="nil"/>
                <w:bottom w:val="nil"/>
                <w:right w:val="nil"/>
                <w:between w:val="nil"/>
              </w:pBdr>
              <w:ind w:left="360"/>
              <w:jc w:val="left"/>
              <w:rPr>
                <w:rFonts w:ascii="Times New Roman" w:eastAsia="Times New Roman" w:hAnsi="Times New Roman" w:cs="Times New Roman"/>
                <w:color w:val="000000"/>
                <w:sz w:val="17"/>
                <w:szCs w:val="17"/>
              </w:rPr>
            </w:pPr>
            <w:r>
              <w:rPr>
                <w:color w:val="000000"/>
                <w:sz w:val="17"/>
                <w:szCs w:val="17"/>
              </w:rPr>
              <w:t>Community consultations</w:t>
            </w:r>
          </w:p>
          <w:p w14:paraId="0000023C" w14:textId="77777777" w:rsidR="00982CAB" w:rsidRDefault="000E7915">
            <w:pPr>
              <w:numPr>
                <w:ilvl w:val="0"/>
                <w:numId w:val="35"/>
              </w:numPr>
              <w:pBdr>
                <w:top w:val="nil"/>
                <w:left w:val="nil"/>
                <w:bottom w:val="nil"/>
                <w:right w:val="nil"/>
                <w:between w:val="nil"/>
              </w:pBdr>
              <w:ind w:left="360"/>
              <w:jc w:val="left"/>
              <w:rPr>
                <w:rFonts w:ascii="Times New Roman" w:eastAsia="Times New Roman" w:hAnsi="Times New Roman" w:cs="Times New Roman"/>
                <w:color w:val="000000"/>
                <w:sz w:val="17"/>
                <w:szCs w:val="17"/>
              </w:rPr>
            </w:pPr>
            <w:r>
              <w:rPr>
                <w:color w:val="000000"/>
                <w:sz w:val="17"/>
                <w:szCs w:val="17"/>
              </w:rPr>
              <w:t>Media</w:t>
            </w:r>
          </w:p>
          <w:p w14:paraId="0000023D" w14:textId="77777777" w:rsidR="00982CAB" w:rsidRDefault="00982CAB">
            <w:pPr>
              <w:spacing w:line="259" w:lineRule="auto"/>
              <w:ind w:left="1"/>
              <w:jc w:val="left"/>
              <w:rPr>
                <w:sz w:val="17"/>
                <w:szCs w:val="17"/>
              </w:rPr>
            </w:pPr>
          </w:p>
        </w:tc>
        <w:tc>
          <w:tcPr>
            <w:tcW w:w="2165" w:type="dxa"/>
            <w:tcBorders>
              <w:top w:val="single" w:sz="4" w:space="0" w:color="000000"/>
              <w:left w:val="single" w:sz="4" w:space="0" w:color="000000"/>
              <w:bottom w:val="single" w:sz="4" w:space="0" w:color="000000"/>
              <w:right w:val="single" w:sz="4" w:space="0" w:color="000000"/>
            </w:tcBorders>
          </w:tcPr>
          <w:p w14:paraId="0000023E" w14:textId="77777777" w:rsidR="00982CAB" w:rsidRDefault="000E7915">
            <w:pPr>
              <w:numPr>
                <w:ilvl w:val="0"/>
                <w:numId w:val="32"/>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7"/>
                <w:szCs w:val="17"/>
              </w:rPr>
              <w:t>Project affected parties</w:t>
            </w:r>
          </w:p>
          <w:p w14:paraId="0000023F" w14:textId="77777777" w:rsidR="00982CAB" w:rsidRDefault="000E7915">
            <w:pPr>
              <w:numPr>
                <w:ilvl w:val="0"/>
                <w:numId w:val="32"/>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7"/>
                <w:szCs w:val="17"/>
              </w:rPr>
              <w:t>Other interested parties</w:t>
            </w:r>
          </w:p>
          <w:p w14:paraId="00000240" w14:textId="77777777" w:rsidR="00982CAB" w:rsidRDefault="000E7915">
            <w:pPr>
              <w:numPr>
                <w:ilvl w:val="0"/>
                <w:numId w:val="32"/>
              </w:numPr>
              <w:pBdr>
                <w:top w:val="nil"/>
                <w:left w:val="nil"/>
                <w:bottom w:val="nil"/>
                <w:right w:val="nil"/>
                <w:between w:val="nil"/>
              </w:pBdr>
              <w:jc w:val="left"/>
              <w:rPr>
                <w:rFonts w:ascii="Times New Roman" w:eastAsia="Times New Roman" w:hAnsi="Times New Roman" w:cs="Times New Roman"/>
                <w:color w:val="000000"/>
                <w:sz w:val="17"/>
                <w:szCs w:val="17"/>
              </w:rPr>
            </w:pPr>
            <w:r>
              <w:rPr>
                <w:color w:val="000000"/>
                <w:sz w:val="17"/>
                <w:szCs w:val="17"/>
              </w:rPr>
              <w:t>Disadvantaged and vulnerable individuals and group</w:t>
            </w:r>
          </w:p>
        </w:tc>
        <w:tc>
          <w:tcPr>
            <w:tcW w:w="1334" w:type="dxa"/>
            <w:tcBorders>
              <w:top w:val="single" w:sz="4" w:space="0" w:color="000000"/>
              <w:left w:val="single" w:sz="4" w:space="0" w:color="000000"/>
              <w:bottom w:val="single" w:sz="4" w:space="0" w:color="000000"/>
              <w:right w:val="single" w:sz="4" w:space="0" w:color="000000"/>
            </w:tcBorders>
          </w:tcPr>
          <w:p w14:paraId="00000241" w14:textId="77777777" w:rsidR="00982CAB" w:rsidRDefault="000E7915">
            <w:pPr>
              <w:spacing w:line="259" w:lineRule="auto"/>
              <w:ind w:left="0"/>
              <w:jc w:val="left"/>
              <w:rPr>
                <w:sz w:val="17"/>
                <w:szCs w:val="17"/>
              </w:rPr>
            </w:pPr>
            <w:r>
              <w:rPr>
                <w:sz w:val="17"/>
                <w:szCs w:val="17"/>
              </w:rPr>
              <w:t>PIU</w:t>
            </w:r>
          </w:p>
        </w:tc>
      </w:tr>
      <w:tr w:rsidR="00982CAB" w14:paraId="6C8A3B1F" w14:textId="77777777">
        <w:trPr>
          <w:trHeight w:val="300"/>
        </w:trPr>
        <w:tc>
          <w:tcPr>
            <w:tcW w:w="1440" w:type="dxa"/>
            <w:tcBorders>
              <w:top w:val="single" w:sz="4" w:space="0" w:color="000000"/>
              <w:left w:val="single" w:sz="4" w:space="0" w:color="000000"/>
              <w:bottom w:val="single" w:sz="4" w:space="0" w:color="000000"/>
              <w:right w:val="single" w:sz="4" w:space="0" w:color="000000"/>
            </w:tcBorders>
          </w:tcPr>
          <w:p w14:paraId="00000242" w14:textId="77777777" w:rsidR="00982CAB" w:rsidRDefault="00982CAB">
            <w:pPr>
              <w:spacing w:line="259" w:lineRule="auto"/>
              <w:ind w:firstLine="10"/>
              <w:jc w:val="left"/>
              <w:rPr>
                <w:sz w:val="17"/>
                <w:szCs w:val="17"/>
              </w:rPr>
            </w:pPr>
          </w:p>
        </w:tc>
        <w:tc>
          <w:tcPr>
            <w:tcW w:w="1459" w:type="dxa"/>
            <w:tcBorders>
              <w:top w:val="single" w:sz="4" w:space="0" w:color="000000"/>
              <w:left w:val="single" w:sz="4" w:space="0" w:color="000000"/>
              <w:bottom w:val="single" w:sz="4" w:space="0" w:color="000000"/>
              <w:right w:val="single" w:sz="4" w:space="0" w:color="000000"/>
            </w:tcBorders>
          </w:tcPr>
          <w:p w14:paraId="00000243" w14:textId="77777777" w:rsidR="00982CAB" w:rsidRDefault="000E7915">
            <w:pPr>
              <w:ind w:firstLine="10"/>
              <w:rPr>
                <w:color w:val="000000"/>
                <w:sz w:val="17"/>
                <w:szCs w:val="17"/>
              </w:rPr>
            </w:pPr>
            <w:r>
              <w:rPr>
                <w:color w:val="000000"/>
                <w:sz w:val="17"/>
                <w:szCs w:val="17"/>
              </w:rPr>
              <w:t>Quarterly</w:t>
            </w:r>
          </w:p>
        </w:tc>
        <w:tc>
          <w:tcPr>
            <w:tcW w:w="2083" w:type="dxa"/>
            <w:tcBorders>
              <w:top w:val="single" w:sz="4" w:space="0" w:color="000000"/>
              <w:left w:val="single" w:sz="4" w:space="0" w:color="000000"/>
              <w:bottom w:val="single" w:sz="4" w:space="0" w:color="000000"/>
              <w:right w:val="single" w:sz="4" w:space="0" w:color="000000"/>
            </w:tcBorders>
          </w:tcPr>
          <w:p w14:paraId="00000244" w14:textId="77777777" w:rsidR="00982CAB" w:rsidRDefault="000E7915">
            <w:pPr>
              <w:numPr>
                <w:ilvl w:val="0"/>
                <w:numId w:val="27"/>
              </w:numPr>
              <w:pBdr>
                <w:top w:val="nil"/>
                <w:left w:val="nil"/>
                <w:bottom w:val="nil"/>
                <w:right w:val="nil"/>
                <w:between w:val="nil"/>
              </w:pBdr>
              <w:spacing w:line="249" w:lineRule="auto"/>
              <w:rPr>
                <w:color w:val="000000"/>
                <w:sz w:val="17"/>
                <w:szCs w:val="17"/>
              </w:rPr>
            </w:pPr>
            <w:r>
              <w:rPr>
                <w:color w:val="000000"/>
                <w:sz w:val="17"/>
                <w:szCs w:val="17"/>
              </w:rPr>
              <w:t xml:space="preserve">Update on Project implementation schedule for pertinent milestones (EMIS rollout, training </w:t>
            </w:r>
            <w:r>
              <w:rPr>
                <w:color w:val="000000"/>
                <w:sz w:val="17"/>
                <w:szCs w:val="17"/>
              </w:rPr>
              <w:lastRenderedPageBreak/>
              <w:t>activities, Smart Classroom development and pilot, classroom observation)</w:t>
            </w:r>
          </w:p>
        </w:tc>
        <w:tc>
          <w:tcPr>
            <w:tcW w:w="2049" w:type="dxa"/>
            <w:tcBorders>
              <w:top w:val="single" w:sz="4" w:space="0" w:color="000000"/>
              <w:left w:val="single" w:sz="4" w:space="0" w:color="000000"/>
              <w:bottom w:val="single" w:sz="4" w:space="0" w:color="000000"/>
              <w:right w:val="single" w:sz="4" w:space="0" w:color="000000"/>
            </w:tcBorders>
          </w:tcPr>
          <w:p w14:paraId="00000245" w14:textId="77777777" w:rsidR="00982CAB" w:rsidRDefault="000E7915">
            <w:pPr>
              <w:numPr>
                <w:ilvl w:val="0"/>
                <w:numId w:val="27"/>
              </w:numPr>
              <w:pBdr>
                <w:top w:val="nil"/>
                <w:left w:val="nil"/>
                <w:bottom w:val="nil"/>
                <w:right w:val="nil"/>
                <w:between w:val="nil"/>
              </w:pBdr>
              <w:spacing w:line="249" w:lineRule="auto"/>
              <w:rPr>
                <w:color w:val="000000"/>
                <w:sz w:val="17"/>
                <w:szCs w:val="17"/>
              </w:rPr>
            </w:pPr>
            <w:r>
              <w:rPr>
                <w:color w:val="000000"/>
                <w:sz w:val="17"/>
                <w:szCs w:val="17"/>
              </w:rPr>
              <w:lastRenderedPageBreak/>
              <w:t>Notices</w:t>
            </w:r>
          </w:p>
          <w:p w14:paraId="00000246" w14:textId="77777777" w:rsidR="00982CAB" w:rsidRDefault="000E7915">
            <w:pPr>
              <w:numPr>
                <w:ilvl w:val="0"/>
                <w:numId w:val="27"/>
              </w:numPr>
              <w:pBdr>
                <w:top w:val="nil"/>
                <w:left w:val="nil"/>
                <w:bottom w:val="nil"/>
                <w:right w:val="nil"/>
                <w:between w:val="nil"/>
              </w:pBdr>
              <w:spacing w:line="249" w:lineRule="auto"/>
              <w:rPr>
                <w:color w:val="000000"/>
                <w:sz w:val="17"/>
                <w:szCs w:val="17"/>
              </w:rPr>
            </w:pPr>
            <w:r>
              <w:rPr>
                <w:color w:val="000000"/>
                <w:sz w:val="17"/>
                <w:szCs w:val="17"/>
              </w:rPr>
              <w:t>Email</w:t>
            </w:r>
          </w:p>
          <w:p w14:paraId="00000247" w14:textId="77777777" w:rsidR="00982CAB" w:rsidRDefault="000E7915">
            <w:pPr>
              <w:numPr>
                <w:ilvl w:val="0"/>
                <w:numId w:val="27"/>
              </w:numPr>
              <w:pBdr>
                <w:top w:val="nil"/>
                <w:left w:val="nil"/>
                <w:bottom w:val="nil"/>
                <w:right w:val="nil"/>
                <w:between w:val="nil"/>
              </w:pBdr>
              <w:spacing w:line="249" w:lineRule="auto"/>
              <w:rPr>
                <w:color w:val="000000"/>
                <w:sz w:val="17"/>
                <w:szCs w:val="17"/>
              </w:rPr>
            </w:pPr>
            <w:r>
              <w:rPr>
                <w:color w:val="000000"/>
                <w:sz w:val="17"/>
                <w:szCs w:val="17"/>
              </w:rPr>
              <w:t>Formal meeting</w:t>
            </w:r>
          </w:p>
          <w:p w14:paraId="00000248" w14:textId="77777777" w:rsidR="00982CAB" w:rsidRDefault="000E7915">
            <w:pPr>
              <w:numPr>
                <w:ilvl w:val="0"/>
                <w:numId w:val="27"/>
              </w:numPr>
              <w:pBdr>
                <w:top w:val="nil"/>
                <w:left w:val="nil"/>
                <w:bottom w:val="nil"/>
                <w:right w:val="nil"/>
                <w:between w:val="nil"/>
              </w:pBdr>
              <w:spacing w:line="249" w:lineRule="auto"/>
              <w:rPr>
                <w:color w:val="000000"/>
                <w:sz w:val="17"/>
                <w:szCs w:val="17"/>
              </w:rPr>
            </w:pPr>
            <w:r>
              <w:rPr>
                <w:color w:val="000000"/>
                <w:sz w:val="17"/>
                <w:szCs w:val="17"/>
              </w:rPr>
              <w:t>Structured agenda</w:t>
            </w:r>
          </w:p>
          <w:p w14:paraId="00000249" w14:textId="77777777" w:rsidR="00982CAB" w:rsidRDefault="000E7915">
            <w:pPr>
              <w:numPr>
                <w:ilvl w:val="0"/>
                <w:numId w:val="27"/>
              </w:numPr>
              <w:pBdr>
                <w:top w:val="nil"/>
                <w:left w:val="nil"/>
                <w:bottom w:val="nil"/>
                <w:right w:val="nil"/>
                <w:between w:val="nil"/>
              </w:pBdr>
              <w:spacing w:line="249" w:lineRule="auto"/>
              <w:rPr>
                <w:color w:val="000000"/>
                <w:sz w:val="17"/>
                <w:szCs w:val="17"/>
              </w:rPr>
            </w:pPr>
            <w:r>
              <w:rPr>
                <w:color w:val="000000"/>
                <w:sz w:val="17"/>
                <w:szCs w:val="17"/>
              </w:rPr>
              <w:t>MOE inter-office channels</w:t>
            </w:r>
          </w:p>
          <w:p w14:paraId="0000024A" w14:textId="77777777" w:rsidR="00982CAB" w:rsidRDefault="000E7915">
            <w:pPr>
              <w:numPr>
                <w:ilvl w:val="0"/>
                <w:numId w:val="27"/>
              </w:numPr>
              <w:pBdr>
                <w:top w:val="nil"/>
                <w:left w:val="nil"/>
                <w:bottom w:val="nil"/>
                <w:right w:val="nil"/>
                <w:between w:val="nil"/>
              </w:pBdr>
              <w:spacing w:line="249" w:lineRule="auto"/>
              <w:rPr>
                <w:color w:val="000000"/>
                <w:sz w:val="17"/>
                <w:szCs w:val="17"/>
              </w:rPr>
            </w:pPr>
            <w:r>
              <w:rPr>
                <w:color w:val="000000"/>
                <w:sz w:val="17"/>
                <w:szCs w:val="17"/>
              </w:rPr>
              <w:t>Survey</w:t>
            </w:r>
          </w:p>
        </w:tc>
        <w:tc>
          <w:tcPr>
            <w:tcW w:w="2165" w:type="dxa"/>
            <w:tcBorders>
              <w:top w:val="single" w:sz="4" w:space="0" w:color="000000"/>
              <w:left w:val="single" w:sz="4" w:space="0" w:color="000000"/>
              <w:bottom w:val="single" w:sz="4" w:space="0" w:color="000000"/>
              <w:right w:val="single" w:sz="4" w:space="0" w:color="000000"/>
            </w:tcBorders>
          </w:tcPr>
          <w:p w14:paraId="0000024B" w14:textId="77777777" w:rsidR="00982CAB" w:rsidRDefault="000E7915">
            <w:pPr>
              <w:ind w:firstLine="10"/>
              <w:rPr>
                <w:color w:val="000000"/>
                <w:sz w:val="17"/>
                <w:szCs w:val="17"/>
              </w:rPr>
            </w:pPr>
            <w:r>
              <w:rPr>
                <w:color w:val="000000"/>
                <w:sz w:val="17"/>
                <w:szCs w:val="17"/>
              </w:rPr>
              <w:t>Education practitioners (education officers, teachers, principals)</w:t>
            </w:r>
          </w:p>
        </w:tc>
        <w:tc>
          <w:tcPr>
            <w:tcW w:w="1334" w:type="dxa"/>
            <w:tcBorders>
              <w:top w:val="single" w:sz="4" w:space="0" w:color="000000"/>
              <w:left w:val="single" w:sz="4" w:space="0" w:color="000000"/>
              <w:bottom w:val="single" w:sz="4" w:space="0" w:color="000000"/>
              <w:right w:val="single" w:sz="4" w:space="0" w:color="000000"/>
            </w:tcBorders>
          </w:tcPr>
          <w:p w14:paraId="0000024C" w14:textId="77777777" w:rsidR="00982CAB" w:rsidRDefault="000E7915">
            <w:pPr>
              <w:spacing w:line="257" w:lineRule="auto"/>
              <w:ind w:firstLine="10"/>
              <w:jc w:val="left"/>
              <w:rPr>
                <w:color w:val="000000"/>
                <w:sz w:val="17"/>
                <w:szCs w:val="17"/>
              </w:rPr>
            </w:pPr>
            <w:r>
              <w:rPr>
                <w:color w:val="000000"/>
                <w:sz w:val="17"/>
                <w:szCs w:val="17"/>
              </w:rPr>
              <w:t>PIU</w:t>
            </w:r>
          </w:p>
        </w:tc>
      </w:tr>
      <w:tr w:rsidR="00982CAB" w14:paraId="0E0B101F" w14:textId="77777777">
        <w:trPr>
          <w:trHeight w:val="300"/>
        </w:trPr>
        <w:tc>
          <w:tcPr>
            <w:tcW w:w="1440" w:type="dxa"/>
            <w:tcBorders>
              <w:top w:val="single" w:sz="4" w:space="0" w:color="000000"/>
              <w:left w:val="single" w:sz="4" w:space="0" w:color="000000"/>
              <w:bottom w:val="single" w:sz="4" w:space="0" w:color="000000"/>
              <w:right w:val="single" w:sz="4" w:space="0" w:color="000000"/>
            </w:tcBorders>
          </w:tcPr>
          <w:p w14:paraId="0000024D" w14:textId="77777777" w:rsidR="00982CAB" w:rsidRDefault="00982CAB">
            <w:pPr>
              <w:spacing w:line="259" w:lineRule="auto"/>
              <w:ind w:firstLine="10"/>
              <w:jc w:val="left"/>
              <w:rPr>
                <w:sz w:val="17"/>
                <w:szCs w:val="17"/>
              </w:rPr>
            </w:pPr>
          </w:p>
        </w:tc>
        <w:tc>
          <w:tcPr>
            <w:tcW w:w="1459" w:type="dxa"/>
            <w:tcBorders>
              <w:top w:val="single" w:sz="4" w:space="0" w:color="000000"/>
              <w:left w:val="single" w:sz="4" w:space="0" w:color="000000"/>
              <w:bottom w:val="single" w:sz="4" w:space="0" w:color="000000"/>
              <w:right w:val="single" w:sz="4" w:space="0" w:color="000000"/>
            </w:tcBorders>
          </w:tcPr>
          <w:p w14:paraId="0000024E" w14:textId="77777777" w:rsidR="00982CAB" w:rsidRDefault="000E7915">
            <w:pPr>
              <w:spacing w:line="246" w:lineRule="auto"/>
              <w:ind w:firstLine="10"/>
              <w:rPr>
                <w:color w:val="000000"/>
                <w:sz w:val="18"/>
                <w:szCs w:val="18"/>
              </w:rPr>
            </w:pPr>
            <w:r>
              <w:rPr>
                <w:color w:val="000000"/>
                <w:sz w:val="18"/>
                <w:szCs w:val="18"/>
              </w:rPr>
              <w:t>Quarterly and ad hoc - timed to coincide with completion of</w:t>
            </w:r>
          </w:p>
          <w:p w14:paraId="0000024F" w14:textId="77777777" w:rsidR="00982CAB" w:rsidRDefault="000E7915">
            <w:pPr>
              <w:ind w:firstLine="10"/>
              <w:rPr>
                <w:color w:val="000000"/>
                <w:sz w:val="18"/>
                <w:szCs w:val="18"/>
              </w:rPr>
            </w:pPr>
            <w:r>
              <w:rPr>
                <w:color w:val="000000"/>
                <w:sz w:val="18"/>
                <w:szCs w:val="18"/>
              </w:rPr>
              <w:t>studies and</w:t>
            </w:r>
          </w:p>
          <w:p w14:paraId="00000250" w14:textId="77777777" w:rsidR="00982CAB" w:rsidRDefault="000E7915">
            <w:pPr>
              <w:ind w:firstLine="10"/>
              <w:rPr>
                <w:color w:val="000000"/>
                <w:sz w:val="18"/>
                <w:szCs w:val="18"/>
              </w:rPr>
            </w:pPr>
            <w:r>
              <w:rPr>
                <w:color w:val="000000"/>
                <w:sz w:val="18"/>
                <w:szCs w:val="18"/>
              </w:rPr>
              <w:t>diagnostics</w:t>
            </w:r>
          </w:p>
          <w:p w14:paraId="00000251" w14:textId="77777777" w:rsidR="00982CAB" w:rsidRDefault="000E7915">
            <w:pPr>
              <w:spacing w:line="246" w:lineRule="auto"/>
              <w:ind w:firstLine="10"/>
              <w:rPr>
                <w:color w:val="000000"/>
                <w:sz w:val="18"/>
                <w:szCs w:val="18"/>
              </w:rPr>
            </w:pPr>
            <w:r>
              <w:rPr>
                <w:color w:val="000000"/>
                <w:sz w:val="18"/>
                <w:szCs w:val="18"/>
              </w:rPr>
              <w:t xml:space="preserve"> </w:t>
            </w:r>
          </w:p>
          <w:p w14:paraId="00000252" w14:textId="77777777" w:rsidR="00982CAB" w:rsidRDefault="000E7915">
            <w:pPr>
              <w:ind w:firstLine="10"/>
              <w:rPr>
                <w:color w:val="000000"/>
                <w:sz w:val="17"/>
                <w:szCs w:val="17"/>
              </w:rPr>
            </w:pPr>
            <w:r>
              <w:rPr>
                <w:color w:val="000000"/>
                <w:sz w:val="17"/>
                <w:szCs w:val="17"/>
              </w:rPr>
              <w:t xml:space="preserve"> </w:t>
            </w:r>
          </w:p>
        </w:tc>
        <w:tc>
          <w:tcPr>
            <w:tcW w:w="2083" w:type="dxa"/>
            <w:tcBorders>
              <w:top w:val="single" w:sz="4" w:space="0" w:color="000000"/>
              <w:left w:val="single" w:sz="4" w:space="0" w:color="000000"/>
              <w:bottom w:val="single" w:sz="4" w:space="0" w:color="000000"/>
              <w:right w:val="single" w:sz="4" w:space="0" w:color="000000"/>
            </w:tcBorders>
          </w:tcPr>
          <w:p w14:paraId="00000253" w14:textId="77777777" w:rsidR="00982CAB" w:rsidRDefault="000E7915">
            <w:pPr>
              <w:numPr>
                <w:ilvl w:val="0"/>
                <w:numId w:val="15"/>
              </w:numPr>
              <w:pBdr>
                <w:top w:val="nil"/>
                <w:left w:val="nil"/>
                <w:bottom w:val="nil"/>
                <w:right w:val="nil"/>
                <w:between w:val="nil"/>
              </w:pBdr>
              <w:spacing w:line="249" w:lineRule="auto"/>
              <w:rPr>
                <w:color w:val="000000"/>
                <w:sz w:val="17"/>
                <w:szCs w:val="17"/>
              </w:rPr>
            </w:pPr>
            <w:r>
              <w:rPr>
                <w:color w:val="000000"/>
                <w:sz w:val="17"/>
                <w:szCs w:val="17"/>
              </w:rPr>
              <w:t>Update on Project progress of pertinence and to solicit feedback and technical inputs (for example EMIS interoperability and EdTech policy, data policy)</w:t>
            </w:r>
          </w:p>
        </w:tc>
        <w:tc>
          <w:tcPr>
            <w:tcW w:w="2049" w:type="dxa"/>
            <w:tcBorders>
              <w:top w:val="single" w:sz="4" w:space="0" w:color="000000"/>
              <w:left w:val="single" w:sz="4" w:space="0" w:color="000000"/>
              <w:bottom w:val="single" w:sz="4" w:space="0" w:color="000000"/>
              <w:right w:val="single" w:sz="4" w:space="0" w:color="000000"/>
            </w:tcBorders>
          </w:tcPr>
          <w:p w14:paraId="00000254" w14:textId="77777777" w:rsidR="00982CAB" w:rsidRDefault="000E7915">
            <w:pPr>
              <w:numPr>
                <w:ilvl w:val="0"/>
                <w:numId w:val="15"/>
              </w:numPr>
              <w:pBdr>
                <w:top w:val="nil"/>
                <w:left w:val="nil"/>
                <w:bottom w:val="nil"/>
                <w:right w:val="nil"/>
                <w:between w:val="nil"/>
              </w:pBdr>
              <w:spacing w:line="249" w:lineRule="auto"/>
              <w:rPr>
                <w:color w:val="000000"/>
                <w:sz w:val="17"/>
                <w:szCs w:val="17"/>
              </w:rPr>
            </w:pPr>
            <w:r>
              <w:rPr>
                <w:color w:val="000000"/>
                <w:sz w:val="17"/>
                <w:szCs w:val="17"/>
              </w:rPr>
              <w:t xml:space="preserve">Education Partners Forum </w:t>
            </w:r>
          </w:p>
          <w:p w14:paraId="00000255" w14:textId="77777777" w:rsidR="00982CAB" w:rsidRDefault="000E7915">
            <w:pPr>
              <w:numPr>
                <w:ilvl w:val="0"/>
                <w:numId w:val="15"/>
              </w:numPr>
              <w:pBdr>
                <w:top w:val="nil"/>
                <w:left w:val="nil"/>
                <w:bottom w:val="nil"/>
                <w:right w:val="nil"/>
                <w:between w:val="nil"/>
              </w:pBdr>
              <w:spacing w:line="249" w:lineRule="auto"/>
              <w:rPr>
                <w:color w:val="000000"/>
                <w:sz w:val="17"/>
                <w:szCs w:val="17"/>
              </w:rPr>
            </w:pPr>
            <w:r>
              <w:rPr>
                <w:color w:val="000000"/>
                <w:sz w:val="17"/>
                <w:szCs w:val="17"/>
              </w:rPr>
              <w:t>One-on one interviews</w:t>
            </w:r>
          </w:p>
        </w:tc>
        <w:tc>
          <w:tcPr>
            <w:tcW w:w="2165" w:type="dxa"/>
            <w:tcBorders>
              <w:top w:val="single" w:sz="4" w:space="0" w:color="000000"/>
              <w:left w:val="single" w:sz="4" w:space="0" w:color="000000"/>
              <w:bottom w:val="single" w:sz="4" w:space="0" w:color="000000"/>
              <w:right w:val="single" w:sz="4" w:space="0" w:color="000000"/>
            </w:tcBorders>
          </w:tcPr>
          <w:p w14:paraId="00000256" w14:textId="77777777" w:rsidR="00982CAB" w:rsidRDefault="000E7915">
            <w:pPr>
              <w:numPr>
                <w:ilvl w:val="0"/>
                <w:numId w:val="15"/>
              </w:numPr>
              <w:pBdr>
                <w:top w:val="nil"/>
                <w:left w:val="nil"/>
                <w:bottom w:val="nil"/>
                <w:right w:val="nil"/>
                <w:between w:val="nil"/>
              </w:pBdr>
              <w:spacing w:line="249" w:lineRule="auto"/>
              <w:rPr>
                <w:color w:val="000000"/>
                <w:sz w:val="18"/>
                <w:szCs w:val="18"/>
              </w:rPr>
            </w:pPr>
            <w:r>
              <w:rPr>
                <w:color w:val="000000"/>
                <w:sz w:val="18"/>
                <w:szCs w:val="18"/>
              </w:rPr>
              <w:t xml:space="preserve">Development Partners and related project implementation units  </w:t>
            </w:r>
          </w:p>
          <w:p w14:paraId="00000257" w14:textId="77777777" w:rsidR="00982CAB" w:rsidRDefault="000E7915">
            <w:pPr>
              <w:numPr>
                <w:ilvl w:val="0"/>
                <w:numId w:val="15"/>
              </w:numPr>
              <w:pBdr>
                <w:top w:val="nil"/>
                <w:left w:val="nil"/>
                <w:bottom w:val="nil"/>
                <w:right w:val="nil"/>
                <w:between w:val="nil"/>
              </w:pBdr>
              <w:spacing w:line="249" w:lineRule="auto"/>
              <w:rPr>
                <w:color w:val="000000"/>
                <w:sz w:val="17"/>
                <w:szCs w:val="17"/>
              </w:rPr>
            </w:pPr>
            <w:r>
              <w:rPr>
                <w:color w:val="000000"/>
                <w:sz w:val="17"/>
                <w:szCs w:val="17"/>
              </w:rPr>
              <w:t xml:space="preserve"> </w:t>
            </w:r>
          </w:p>
        </w:tc>
        <w:tc>
          <w:tcPr>
            <w:tcW w:w="1334" w:type="dxa"/>
            <w:tcBorders>
              <w:top w:val="single" w:sz="4" w:space="0" w:color="000000"/>
              <w:left w:val="single" w:sz="4" w:space="0" w:color="000000"/>
              <w:bottom w:val="single" w:sz="4" w:space="0" w:color="000000"/>
              <w:right w:val="single" w:sz="4" w:space="0" w:color="000000"/>
            </w:tcBorders>
          </w:tcPr>
          <w:p w14:paraId="00000258" w14:textId="77777777" w:rsidR="00982CAB" w:rsidRDefault="000E7915">
            <w:pPr>
              <w:spacing w:line="257" w:lineRule="auto"/>
              <w:ind w:firstLine="10"/>
              <w:jc w:val="left"/>
              <w:rPr>
                <w:color w:val="000000"/>
                <w:sz w:val="17"/>
                <w:szCs w:val="17"/>
              </w:rPr>
            </w:pPr>
            <w:r>
              <w:rPr>
                <w:color w:val="000000"/>
                <w:sz w:val="17"/>
                <w:szCs w:val="17"/>
              </w:rPr>
              <w:t>PIU</w:t>
            </w:r>
          </w:p>
        </w:tc>
      </w:tr>
      <w:tr w:rsidR="00982CAB" w14:paraId="5976327A" w14:textId="77777777">
        <w:trPr>
          <w:trHeight w:val="300"/>
        </w:trPr>
        <w:tc>
          <w:tcPr>
            <w:tcW w:w="1440" w:type="dxa"/>
            <w:tcBorders>
              <w:top w:val="single" w:sz="4" w:space="0" w:color="000000"/>
              <w:left w:val="single" w:sz="4" w:space="0" w:color="000000"/>
              <w:bottom w:val="single" w:sz="4" w:space="0" w:color="000000"/>
              <w:right w:val="single" w:sz="4" w:space="0" w:color="000000"/>
            </w:tcBorders>
          </w:tcPr>
          <w:p w14:paraId="00000259" w14:textId="77777777" w:rsidR="00982CAB" w:rsidRDefault="00982CAB">
            <w:pPr>
              <w:spacing w:line="259" w:lineRule="auto"/>
              <w:ind w:firstLine="10"/>
              <w:jc w:val="left"/>
              <w:rPr>
                <w:sz w:val="17"/>
                <w:szCs w:val="17"/>
              </w:rPr>
            </w:pPr>
          </w:p>
        </w:tc>
        <w:tc>
          <w:tcPr>
            <w:tcW w:w="1459" w:type="dxa"/>
            <w:tcBorders>
              <w:top w:val="single" w:sz="4" w:space="0" w:color="000000"/>
              <w:left w:val="single" w:sz="4" w:space="0" w:color="000000"/>
              <w:bottom w:val="single" w:sz="4" w:space="0" w:color="000000"/>
              <w:right w:val="single" w:sz="4" w:space="0" w:color="000000"/>
            </w:tcBorders>
          </w:tcPr>
          <w:p w14:paraId="0000025A" w14:textId="77777777" w:rsidR="00982CAB" w:rsidRDefault="000E7915">
            <w:pPr>
              <w:spacing w:line="246" w:lineRule="auto"/>
              <w:ind w:firstLine="10"/>
              <w:rPr>
                <w:color w:val="000000"/>
                <w:sz w:val="18"/>
                <w:szCs w:val="18"/>
              </w:rPr>
            </w:pPr>
            <w:r>
              <w:rPr>
                <w:color w:val="000000"/>
                <w:sz w:val="18"/>
                <w:szCs w:val="18"/>
              </w:rPr>
              <w:t>Timed to</w:t>
            </w:r>
          </w:p>
          <w:p w14:paraId="0000025B" w14:textId="77777777" w:rsidR="00982CAB" w:rsidRDefault="000E7915">
            <w:pPr>
              <w:ind w:firstLine="10"/>
              <w:rPr>
                <w:color w:val="000000"/>
                <w:sz w:val="18"/>
                <w:szCs w:val="18"/>
              </w:rPr>
            </w:pPr>
            <w:r>
              <w:rPr>
                <w:color w:val="000000"/>
                <w:sz w:val="18"/>
                <w:szCs w:val="18"/>
              </w:rPr>
              <w:t>coincide with</w:t>
            </w:r>
          </w:p>
          <w:p w14:paraId="0000025C" w14:textId="77777777" w:rsidR="00982CAB" w:rsidRDefault="000E7915">
            <w:pPr>
              <w:ind w:firstLine="10"/>
              <w:rPr>
                <w:color w:val="000000"/>
                <w:sz w:val="18"/>
                <w:szCs w:val="18"/>
              </w:rPr>
            </w:pPr>
            <w:r>
              <w:rPr>
                <w:color w:val="000000"/>
                <w:sz w:val="18"/>
                <w:szCs w:val="18"/>
              </w:rPr>
              <w:t>completion of</w:t>
            </w:r>
          </w:p>
          <w:p w14:paraId="0000025D" w14:textId="77777777" w:rsidR="00982CAB" w:rsidRDefault="000E7915">
            <w:pPr>
              <w:ind w:firstLine="10"/>
              <w:rPr>
                <w:color w:val="000000"/>
                <w:sz w:val="18"/>
                <w:szCs w:val="18"/>
              </w:rPr>
            </w:pPr>
            <w:r>
              <w:rPr>
                <w:color w:val="000000"/>
                <w:sz w:val="18"/>
                <w:szCs w:val="18"/>
              </w:rPr>
              <w:t>Key milestones</w:t>
            </w:r>
          </w:p>
          <w:p w14:paraId="0000025E" w14:textId="77777777" w:rsidR="00982CAB" w:rsidRDefault="000E7915">
            <w:pPr>
              <w:ind w:firstLine="10"/>
              <w:rPr>
                <w:color w:val="000000"/>
                <w:sz w:val="17"/>
                <w:szCs w:val="17"/>
              </w:rPr>
            </w:pPr>
            <w:r>
              <w:rPr>
                <w:color w:val="000000"/>
                <w:sz w:val="17"/>
                <w:szCs w:val="17"/>
              </w:rPr>
              <w:t xml:space="preserve"> </w:t>
            </w:r>
          </w:p>
        </w:tc>
        <w:tc>
          <w:tcPr>
            <w:tcW w:w="2083" w:type="dxa"/>
            <w:tcBorders>
              <w:top w:val="single" w:sz="4" w:space="0" w:color="000000"/>
              <w:left w:val="single" w:sz="4" w:space="0" w:color="000000"/>
              <w:bottom w:val="single" w:sz="4" w:space="0" w:color="000000"/>
              <w:right w:val="single" w:sz="4" w:space="0" w:color="000000"/>
            </w:tcBorders>
          </w:tcPr>
          <w:p w14:paraId="0000025F" w14:textId="77777777" w:rsidR="00982CAB" w:rsidRDefault="000E7915">
            <w:pPr>
              <w:numPr>
                <w:ilvl w:val="0"/>
                <w:numId w:val="4"/>
              </w:numPr>
              <w:pBdr>
                <w:top w:val="nil"/>
                <w:left w:val="nil"/>
                <w:bottom w:val="nil"/>
                <w:right w:val="nil"/>
                <w:between w:val="nil"/>
              </w:pBdr>
              <w:spacing w:line="249" w:lineRule="auto"/>
              <w:rPr>
                <w:color w:val="000000"/>
                <w:sz w:val="17"/>
                <w:szCs w:val="17"/>
              </w:rPr>
            </w:pPr>
            <w:r>
              <w:rPr>
                <w:color w:val="000000"/>
                <w:sz w:val="17"/>
                <w:szCs w:val="17"/>
              </w:rPr>
              <w:t>Update on Project milestones of pertinence to the target group</w:t>
            </w:r>
          </w:p>
        </w:tc>
        <w:tc>
          <w:tcPr>
            <w:tcW w:w="2049" w:type="dxa"/>
            <w:tcBorders>
              <w:top w:val="single" w:sz="4" w:space="0" w:color="000000"/>
              <w:left w:val="single" w:sz="4" w:space="0" w:color="000000"/>
              <w:bottom w:val="single" w:sz="4" w:space="0" w:color="000000"/>
              <w:right w:val="single" w:sz="4" w:space="0" w:color="000000"/>
            </w:tcBorders>
          </w:tcPr>
          <w:p w14:paraId="00000260" w14:textId="77777777" w:rsidR="00982CAB" w:rsidRDefault="000E7915">
            <w:pPr>
              <w:numPr>
                <w:ilvl w:val="0"/>
                <w:numId w:val="4"/>
              </w:numPr>
              <w:pBdr>
                <w:top w:val="nil"/>
                <w:left w:val="nil"/>
                <w:bottom w:val="nil"/>
                <w:right w:val="nil"/>
                <w:between w:val="nil"/>
              </w:pBdr>
              <w:spacing w:line="249" w:lineRule="auto"/>
              <w:rPr>
                <w:color w:val="000000"/>
                <w:sz w:val="17"/>
                <w:szCs w:val="17"/>
              </w:rPr>
            </w:pPr>
            <w:r>
              <w:rPr>
                <w:color w:val="000000"/>
                <w:sz w:val="17"/>
                <w:szCs w:val="17"/>
              </w:rPr>
              <w:t>Special meetings</w:t>
            </w:r>
          </w:p>
          <w:p w14:paraId="00000261" w14:textId="77777777" w:rsidR="00982CAB" w:rsidRDefault="000E7915">
            <w:pPr>
              <w:numPr>
                <w:ilvl w:val="0"/>
                <w:numId w:val="4"/>
              </w:numPr>
              <w:pBdr>
                <w:top w:val="nil"/>
                <w:left w:val="nil"/>
                <w:bottom w:val="nil"/>
                <w:right w:val="nil"/>
                <w:between w:val="nil"/>
              </w:pBdr>
              <w:spacing w:line="249" w:lineRule="auto"/>
              <w:rPr>
                <w:color w:val="000000"/>
                <w:sz w:val="17"/>
                <w:szCs w:val="17"/>
              </w:rPr>
            </w:pPr>
            <w:r>
              <w:rPr>
                <w:color w:val="000000"/>
                <w:sz w:val="17"/>
                <w:szCs w:val="17"/>
              </w:rPr>
              <w:t>Focus group discussions</w:t>
            </w:r>
          </w:p>
          <w:p w14:paraId="00000262" w14:textId="77777777" w:rsidR="00982CAB" w:rsidRDefault="000E7915">
            <w:pPr>
              <w:numPr>
                <w:ilvl w:val="0"/>
                <w:numId w:val="4"/>
              </w:numPr>
              <w:pBdr>
                <w:top w:val="nil"/>
                <w:left w:val="nil"/>
                <w:bottom w:val="nil"/>
                <w:right w:val="nil"/>
                <w:between w:val="nil"/>
              </w:pBdr>
              <w:spacing w:line="249" w:lineRule="auto"/>
              <w:rPr>
                <w:color w:val="000000"/>
                <w:sz w:val="17"/>
                <w:szCs w:val="17"/>
              </w:rPr>
            </w:pPr>
            <w:r>
              <w:rPr>
                <w:color w:val="000000"/>
                <w:sz w:val="17"/>
                <w:szCs w:val="17"/>
              </w:rPr>
              <w:t>Brochures</w:t>
            </w:r>
          </w:p>
          <w:p w14:paraId="00000263" w14:textId="77777777" w:rsidR="00982CAB" w:rsidRDefault="000E7915">
            <w:pPr>
              <w:numPr>
                <w:ilvl w:val="0"/>
                <w:numId w:val="4"/>
              </w:numPr>
              <w:pBdr>
                <w:top w:val="nil"/>
                <w:left w:val="nil"/>
                <w:bottom w:val="nil"/>
                <w:right w:val="nil"/>
                <w:between w:val="nil"/>
              </w:pBdr>
              <w:spacing w:line="249" w:lineRule="auto"/>
              <w:rPr>
                <w:color w:val="000000"/>
                <w:sz w:val="17"/>
                <w:szCs w:val="17"/>
              </w:rPr>
            </w:pPr>
            <w:r>
              <w:rPr>
                <w:color w:val="000000"/>
                <w:sz w:val="17"/>
                <w:szCs w:val="17"/>
              </w:rPr>
              <w:t>Letters</w:t>
            </w:r>
          </w:p>
        </w:tc>
        <w:tc>
          <w:tcPr>
            <w:tcW w:w="2165" w:type="dxa"/>
            <w:tcBorders>
              <w:top w:val="single" w:sz="4" w:space="0" w:color="000000"/>
              <w:left w:val="single" w:sz="4" w:space="0" w:color="000000"/>
              <w:bottom w:val="single" w:sz="4" w:space="0" w:color="000000"/>
              <w:right w:val="single" w:sz="4" w:space="0" w:color="000000"/>
            </w:tcBorders>
          </w:tcPr>
          <w:p w14:paraId="00000264" w14:textId="77777777" w:rsidR="00982CAB" w:rsidRDefault="000E7915">
            <w:pPr>
              <w:numPr>
                <w:ilvl w:val="0"/>
                <w:numId w:val="4"/>
              </w:numPr>
              <w:pBdr>
                <w:top w:val="nil"/>
                <w:left w:val="nil"/>
                <w:bottom w:val="nil"/>
                <w:right w:val="nil"/>
                <w:between w:val="nil"/>
              </w:pBdr>
              <w:spacing w:line="249" w:lineRule="auto"/>
              <w:rPr>
                <w:color w:val="000000"/>
                <w:sz w:val="17"/>
                <w:szCs w:val="17"/>
              </w:rPr>
            </w:pPr>
            <w:r>
              <w:rPr>
                <w:color w:val="000000"/>
                <w:sz w:val="17"/>
                <w:szCs w:val="17"/>
              </w:rPr>
              <w:t>Students and households on low income</w:t>
            </w:r>
          </w:p>
        </w:tc>
        <w:tc>
          <w:tcPr>
            <w:tcW w:w="1334" w:type="dxa"/>
            <w:tcBorders>
              <w:top w:val="single" w:sz="4" w:space="0" w:color="000000"/>
              <w:left w:val="single" w:sz="4" w:space="0" w:color="000000"/>
              <w:bottom w:val="single" w:sz="4" w:space="0" w:color="000000"/>
              <w:right w:val="single" w:sz="4" w:space="0" w:color="000000"/>
            </w:tcBorders>
          </w:tcPr>
          <w:p w14:paraId="00000265" w14:textId="77777777" w:rsidR="00982CAB" w:rsidRDefault="000E7915">
            <w:pPr>
              <w:spacing w:line="257" w:lineRule="auto"/>
              <w:ind w:firstLine="10"/>
              <w:jc w:val="left"/>
              <w:rPr>
                <w:color w:val="000000"/>
                <w:sz w:val="17"/>
                <w:szCs w:val="17"/>
              </w:rPr>
            </w:pPr>
            <w:r>
              <w:rPr>
                <w:color w:val="000000"/>
                <w:sz w:val="17"/>
                <w:szCs w:val="17"/>
              </w:rPr>
              <w:t>PIU</w:t>
            </w:r>
          </w:p>
        </w:tc>
      </w:tr>
      <w:tr w:rsidR="00982CAB" w14:paraId="267B5B86" w14:textId="77777777">
        <w:trPr>
          <w:trHeight w:val="300"/>
        </w:trPr>
        <w:tc>
          <w:tcPr>
            <w:tcW w:w="1440" w:type="dxa"/>
            <w:tcBorders>
              <w:top w:val="single" w:sz="4" w:space="0" w:color="000000"/>
              <w:left w:val="single" w:sz="4" w:space="0" w:color="000000"/>
              <w:bottom w:val="single" w:sz="4" w:space="0" w:color="000000"/>
              <w:right w:val="single" w:sz="4" w:space="0" w:color="000000"/>
            </w:tcBorders>
          </w:tcPr>
          <w:p w14:paraId="00000266" w14:textId="77777777" w:rsidR="00982CAB" w:rsidRDefault="00982CAB">
            <w:pPr>
              <w:spacing w:line="259" w:lineRule="auto"/>
              <w:ind w:firstLine="10"/>
              <w:jc w:val="left"/>
              <w:rPr>
                <w:sz w:val="17"/>
                <w:szCs w:val="17"/>
              </w:rPr>
            </w:pPr>
          </w:p>
        </w:tc>
        <w:tc>
          <w:tcPr>
            <w:tcW w:w="1459" w:type="dxa"/>
            <w:tcBorders>
              <w:top w:val="single" w:sz="4" w:space="0" w:color="000000"/>
              <w:left w:val="single" w:sz="4" w:space="0" w:color="000000"/>
              <w:bottom w:val="single" w:sz="4" w:space="0" w:color="000000"/>
              <w:right w:val="single" w:sz="4" w:space="0" w:color="000000"/>
            </w:tcBorders>
          </w:tcPr>
          <w:p w14:paraId="00000267" w14:textId="77777777" w:rsidR="00982CAB" w:rsidRDefault="000E7915">
            <w:pPr>
              <w:ind w:firstLine="10"/>
              <w:rPr>
                <w:color w:val="000000"/>
                <w:sz w:val="17"/>
                <w:szCs w:val="17"/>
              </w:rPr>
            </w:pPr>
            <w:r>
              <w:rPr>
                <w:color w:val="000000"/>
                <w:sz w:val="17"/>
                <w:szCs w:val="17"/>
              </w:rPr>
              <w:t>Bi-annual</w:t>
            </w:r>
          </w:p>
        </w:tc>
        <w:tc>
          <w:tcPr>
            <w:tcW w:w="2083" w:type="dxa"/>
            <w:tcBorders>
              <w:top w:val="single" w:sz="4" w:space="0" w:color="000000"/>
              <w:left w:val="single" w:sz="4" w:space="0" w:color="000000"/>
              <w:bottom w:val="single" w:sz="4" w:space="0" w:color="000000"/>
              <w:right w:val="single" w:sz="4" w:space="0" w:color="000000"/>
            </w:tcBorders>
          </w:tcPr>
          <w:p w14:paraId="00000268" w14:textId="77777777" w:rsidR="00982CAB" w:rsidRDefault="000E7915">
            <w:pPr>
              <w:numPr>
                <w:ilvl w:val="0"/>
                <w:numId w:val="1"/>
              </w:numPr>
              <w:pBdr>
                <w:top w:val="nil"/>
                <w:left w:val="nil"/>
                <w:bottom w:val="nil"/>
                <w:right w:val="nil"/>
                <w:between w:val="nil"/>
              </w:pBdr>
              <w:spacing w:line="249" w:lineRule="auto"/>
              <w:rPr>
                <w:color w:val="000000"/>
                <w:sz w:val="17"/>
                <w:szCs w:val="17"/>
              </w:rPr>
            </w:pPr>
            <w:r>
              <w:rPr>
                <w:color w:val="000000"/>
                <w:sz w:val="17"/>
                <w:szCs w:val="17"/>
              </w:rPr>
              <w:t>Update on Project milestones to assess progress on Partnership Compact priority reform agenda</w:t>
            </w:r>
          </w:p>
        </w:tc>
        <w:tc>
          <w:tcPr>
            <w:tcW w:w="2049" w:type="dxa"/>
            <w:tcBorders>
              <w:top w:val="single" w:sz="4" w:space="0" w:color="000000"/>
              <w:left w:val="single" w:sz="4" w:space="0" w:color="000000"/>
              <w:bottom w:val="single" w:sz="4" w:space="0" w:color="000000"/>
              <w:right w:val="single" w:sz="4" w:space="0" w:color="000000"/>
            </w:tcBorders>
          </w:tcPr>
          <w:p w14:paraId="00000269" w14:textId="77777777" w:rsidR="00982CAB" w:rsidRDefault="000E7915">
            <w:pPr>
              <w:numPr>
                <w:ilvl w:val="0"/>
                <w:numId w:val="1"/>
              </w:numPr>
              <w:pBdr>
                <w:top w:val="nil"/>
                <w:left w:val="nil"/>
                <w:bottom w:val="nil"/>
                <w:right w:val="nil"/>
                <w:between w:val="nil"/>
              </w:pBdr>
              <w:spacing w:line="249" w:lineRule="auto"/>
              <w:rPr>
                <w:color w:val="000000"/>
                <w:sz w:val="17"/>
                <w:szCs w:val="17"/>
              </w:rPr>
            </w:pPr>
            <w:r>
              <w:rPr>
                <w:color w:val="000000"/>
                <w:sz w:val="17"/>
                <w:szCs w:val="17"/>
              </w:rPr>
              <w:t>Structured Agenda</w:t>
            </w:r>
          </w:p>
          <w:p w14:paraId="0000026A" w14:textId="77777777" w:rsidR="00982CAB" w:rsidRDefault="000E7915">
            <w:pPr>
              <w:numPr>
                <w:ilvl w:val="0"/>
                <w:numId w:val="1"/>
              </w:numPr>
              <w:pBdr>
                <w:top w:val="nil"/>
                <w:left w:val="nil"/>
                <w:bottom w:val="nil"/>
                <w:right w:val="nil"/>
                <w:between w:val="nil"/>
              </w:pBdr>
              <w:spacing w:line="249" w:lineRule="auto"/>
              <w:rPr>
                <w:color w:val="000000"/>
                <w:sz w:val="17"/>
                <w:szCs w:val="17"/>
              </w:rPr>
            </w:pPr>
            <w:r>
              <w:rPr>
                <w:color w:val="000000"/>
                <w:sz w:val="17"/>
                <w:szCs w:val="17"/>
              </w:rPr>
              <w:t>One on one interview</w:t>
            </w:r>
          </w:p>
          <w:p w14:paraId="0000026B" w14:textId="77777777" w:rsidR="00982CAB" w:rsidRDefault="000E7915">
            <w:pPr>
              <w:numPr>
                <w:ilvl w:val="0"/>
                <w:numId w:val="1"/>
              </w:numPr>
              <w:pBdr>
                <w:top w:val="nil"/>
                <w:left w:val="nil"/>
                <w:bottom w:val="nil"/>
                <w:right w:val="nil"/>
                <w:between w:val="nil"/>
              </w:pBdr>
              <w:spacing w:line="249" w:lineRule="auto"/>
              <w:rPr>
                <w:color w:val="000000"/>
                <w:sz w:val="17"/>
                <w:szCs w:val="17"/>
              </w:rPr>
            </w:pPr>
            <w:r>
              <w:rPr>
                <w:color w:val="000000"/>
                <w:sz w:val="17"/>
                <w:szCs w:val="17"/>
              </w:rPr>
              <w:t>Formal meeting</w:t>
            </w:r>
          </w:p>
        </w:tc>
        <w:tc>
          <w:tcPr>
            <w:tcW w:w="2165" w:type="dxa"/>
            <w:tcBorders>
              <w:top w:val="single" w:sz="4" w:space="0" w:color="000000"/>
              <w:left w:val="single" w:sz="4" w:space="0" w:color="000000"/>
              <w:bottom w:val="single" w:sz="4" w:space="0" w:color="000000"/>
              <w:right w:val="single" w:sz="4" w:space="0" w:color="000000"/>
            </w:tcBorders>
          </w:tcPr>
          <w:p w14:paraId="0000026C" w14:textId="77777777" w:rsidR="00982CAB" w:rsidRDefault="000E7915">
            <w:pPr>
              <w:numPr>
                <w:ilvl w:val="0"/>
                <w:numId w:val="1"/>
              </w:numPr>
              <w:pBdr>
                <w:top w:val="nil"/>
                <w:left w:val="nil"/>
                <w:bottom w:val="nil"/>
                <w:right w:val="nil"/>
                <w:between w:val="nil"/>
              </w:pBdr>
              <w:spacing w:line="249" w:lineRule="auto"/>
              <w:rPr>
                <w:color w:val="000000"/>
                <w:sz w:val="18"/>
                <w:szCs w:val="18"/>
              </w:rPr>
            </w:pPr>
            <w:r>
              <w:rPr>
                <w:color w:val="000000"/>
                <w:sz w:val="18"/>
                <w:szCs w:val="18"/>
              </w:rPr>
              <w:t>Partnership Compact broad based stakeholder committee</w:t>
            </w:r>
          </w:p>
          <w:p w14:paraId="0000026D" w14:textId="77777777" w:rsidR="00982CAB" w:rsidRDefault="000E7915">
            <w:pPr>
              <w:numPr>
                <w:ilvl w:val="0"/>
                <w:numId w:val="1"/>
              </w:numPr>
              <w:pBdr>
                <w:top w:val="nil"/>
                <w:left w:val="nil"/>
                <w:bottom w:val="nil"/>
                <w:right w:val="nil"/>
                <w:between w:val="nil"/>
              </w:pBdr>
              <w:spacing w:line="249" w:lineRule="auto"/>
              <w:rPr>
                <w:color w:val="000000"/>
                <w:sz w:val="18"/>
                <w:szCs w:val="18"/>
              </w:rPr>
            </w:pPr>
            <w:r>
              <w:rPr>
                <w:color w:val="000000"/>
                <w:sz w:val="18"/>
                <w:szCs w:val="18"/>
              </w:rPr>
              <w:t>Ministry of Finance, Economic Planning and Information Technology</w:t>
            </w:r>
          </w:p>
          <w:p w14:paraId="0000026E" w14:textId="77777777" w:rsidR="00982CAB" w:rsidRDefault="00982CAB">
            <w:pPr>
              <w:numPr>
                <w:ilvl w:val="0"/>
                <w:numId w:val="1"/>
              </w:numPr>
              <w:pBdr>
                <w:top w:val="nil"/>
                <w:left w:val="nil"/>
                <w:bottom w:val="nil"/>
                <w:right w:val="nil"/>
                <w:between w:val="nil"/>
              </w:pBdr>
              <w:spacing w:line="249" w:lineRule="auto"/>
              <w:rPr>
                <w:color w:val="000000"/>
                <w:sz w:val="18"/>
                <w:szCs w:val="18"/>
              </w:rPr>
            </w:pPr>
          </w:p>
        </w:tc>
        <w:tc>
          <w:tcPr>
            <w:tcW w:w="1334" w:type="dxa"/>
            <w:tcBorders>
              <w:top w:val="single" w:sz="4" w:space="0" w:color="000000"/>
              <w:left w:val="single" w:sz="4" w:space="0" w:color="000000"/>
              <w:bottom w:val="single" w:sz="4" w:space="0" w:color="000000"/>
              <w:right w:val="single" w:sz="4" w:space="0" w:color="000000"/>
            </w:tcBorders>
          </w:tcPr>
          <w:p w14:paraId="0000026F" w14:textId="77777777" w:rsidR="00982CAB" w:rsidRDefault="000E7915">
            <w:pPr>
              <w:spacing w:line="259" w:lineRule="auto"/>
              <w:ind w:firstLine="10"/>
              <w:jc w:val="left"/>
              <w:rPr>
                <w:sz w:val="17"/>
                <w:szCs w:val="17"/>
              </w:rPr>
            </w:pPr>
            <w:r>
              <w:rPr>
                <w:sz w:val="17"/>
                <w:szCs w:val="17"/>
              </w:rPr>
              <w:t>PIU</w:t>
            </w:r>
          </w:p>
        </w:tc>
      </w:tr>
    </w:tbl>
    <w:p w14:paraId="00000270" w14:textId="77777777" w:rsidR="00982CAB" w:rsidRDefault="00982CAB">
      <w:pPr>
        <w:spacing w:after="0" w:line="240" w:lineRule="auto"/>
        <w:ind w:left="14" w:hanging="14"/>
        <w:rPr>
          <w:color w:val="C00000"/>
        </w:rPr>
      </w:pPr>
    </w:p>
    <w:p w14:paraId="00000271" w14:textId="77777777" w:rsidR="00982CAB" w:rsidRDefault="000E7915">
      <w:pPr>
        <w:spacing w:after="0" w:line="240" w:lineRule="auto"/>
        <w:ind w:left="14" w:hanging="14"/>
        <w:rPr>
          <w:color w:val="000000"/>
        </w:rPr>
      </w:pPr>
      <w:r>
        <w:t xml:space="preserve">Information will be disclosed on the Government of Saint Lucia and the MOE webpages and the World Bank external website where applicable.  The following information will be disclosed, </w:t>
      </w:r>
      <w:r>
        <w:rPr>
          <w:color w:val="000000"/>
        </w:rPr>
        <w:t xml:space="preserve">the SEP; relevant E&amp;S documents including the Labor Management Procedures (LMP), the Environmental and Social Commitment Plan (ESCP); Grievance Mechanism (GM) procedures; and regular updates on project developments through the implementation status and results reports (ISRs).  In addition to disclosure on the above website, the information will be shared with stakeholders at consultation meetings, separate focus group meetings, and through official correspondence to heads of pertinent organizations such as parent teacher associations and SEN providers.  </w:t>
      </w:r>
    </w:p>
    <w:p w14:paraId="00000272" w14:textId="77777777" w:rsidR="00982CAB" w:rsidRDefault="00982CAB">
      <w:pPr>
        <w:spacing w:after="0" w:line="240" w:lineRule="auto"/>
        <w:ind w:left="14" w:hanging="14"/>
        <w:rPr>
          <w:color w:val="000000"/>
        </w:rPr>
      </w:pPr>
    </w:p>
    <w:p w14:paraId="00000273" w14:textId="77777777" w:rsidR="00982CAB" w:rsidRDefault="000E7915">
      <w:pPr>
        <w:spacing w:after="0" w:line="240" w:lineRule="auto"/>
        <w:ind w:left="0"/>
      </w:pPr>
      <w:r>
        <w:t xml:space="preserve">Throughout project implementation, stakeholders will be informed on milestones and attainment of key results indicators. The information will include disclosure of the Project’s environmental and social performance (as defined in the applicable ESS instruments); the implementation of the SEP (ESS10), and the status of the GM. The reporting on these will be presented on a semi- and annual basis in line with the reporting requirements of the Financing Agreement. However, reporting may increase to coincide with heightened activities when the impacts of the Project on the affected parties and other interested parties will be higher. During these periods, disclosure, and dissemination of information on future activities of the Project may be provided on a quarterly basis. </w:t>
      </w:r>
      <w:r>
        <w:rPr>
          <w:color w:val="000000"/>
        </w:rPr>
        <w:t>English will be used as the main language to disclose information. In certain warranted circumstances the Saint Lucia Creole could be used to deliver verbal communication.</w:t>
      </w:r>
    </w:p>
    <w:p w14:paraId="00000274" w14:textId="77777777" w:rsidR="00982CAB" w:rsidRDefault="00982CAB">
      <w:pPr>
        <w:spacing w:after="0" w:line="240" w:lineRule="auto"/>
        <w:ind w:left="14" w:hanging="14"/>
      </w:pPr>
    </w:p>
    <w:p w14:paraId="00000275" w14:textId="77777777" w:rsidR="00982CAB" w:rsidRPr="00270230" w:rsidRDefault="000E7915" w:rsidP="0065631A">
      <w:pPr>
        <w:pStyle w:val="Heading2"/>
        <w:rPr>
          <w:color w:val="auto"/>
        </w:rPr>
      </w:pPr>
      <w:bookmarkStart w:id="16" w:name="_Toc224042500"/>
      <w:r w:rsidRPr="00270230">
        <w:rPr>
          <w:color w:val="auto"/>
        </w:rPr>
        <w:t>4.4. Reporting back to stakeholders</w:t>
      </w:r>
      <w:bookmarkEnd w:id="16"/>
    </w:p>
    <w:p w14:paraId="00000276" w14:textId="77777777" w:rsidR="00982CAB" w:rsidRDefault="000E7915">
      <w:pPr>
        <w:ind w:firstLine="10"/>
        <w:rPr>
          <w:color w:val="000000"/>
        </w:rPr>
      </w:pPr>
      <w:r>
        <w:rPr>
          <w:color w:val="000000"/>
        </w:rPr>
        <w:t xml:space="preserve">Stakeholders will be kept informed as the project develops, including reporting on project environmental and social performance and implementation of the stakeholder engagement plan and Grievance Mechanism, and on the project’s overall implementation progress. </w:t>
      </w:r>
    </w:p>
    <w:p w14:paraId="00000277" w14:textId="77777777" w:rsidR="00982CAB" w:rsidRDefault="00982CAB">
      <w:pPr>
        <w:ind w:firstLine="10"/>
        <w:rPr>
          <w:color w:val="000000"/>
        </w:rPr>
      </w:pPr>
    </w:p>
    <w:p w14:paraId="356BF26F" w14:textId="77777777" w:rsidR="00270230" w:rsidRDefault="00270230">
      <w:pPr>
        <w:ind w:firstLine="10"/>
        <w:rPr>
          <w:color w:val="000000"/>
        </w:rPr>
      </w:pPr>
    </w:p>
    <w:p w14:paraId="00000278" w14:textId="77777777" w:rsidR="00982CAB" w:rsidRDefault="000E7915" w:rsidP="0065631A">
      <w:pPr>
        <w:pStyle w:val="Heading1"/>
        <w:jc w:val="left"/>
      </w:pPr>
      <w:bookmarkStart w:id="17" w:name="_Toc224042501"/>
      <w:r>
        <w:t>5. Resources and Responsibilities for implementing stakeholder engagement activities</w:t>
      </w:r>
      <w:bookmarkEnd w:id="17"/>
      <w:r>
        <w:t xml:space="preserve"> </w:t>
      </w:r>
    </w:p>
    <w:p w14:paraId="349D7084" w14:textId="77777777" w:rsidR="0065631A" w:rsidRPr="0065631A" w:rsidRDefault="0065631A" w:rsidP="0065631A"/>
    <w:p w14:paraId="00000279" w14:textId="77777777" w:rsidR="00982CAB" w:rsidRPr="00270230" w:rsidRDefault="000E7915" w:rsidP="0065631A">
      <w:pPr>
        <w:pStyle w:val="Heading2"/>
        <w:rPr>
          <w:color w:val="auto"/>
        </w:rPr>
      </w:pPr>
      <w:bookmarkStart w:id="18" w:name="_Toc224042502"/>
      <w:r w:rsidRPr="00270230">
        <w:rPr>
          <w:color w:val="auto"/>
        </w:rPr>
        <w:lastRenderedPageBreak/>
        <w:t>5.1. Resources</w:t>
      </w:r>
      <w:bookmarkEnd w:id="18"/>
    </w:p>
    <w:p w14:paraId="0000027A" w14:textId="77777777" w:rsidR="00982CAB" w:rsidRDefault="000E7915">
      <w:pPr>
        <w:spacing w:after="0" w:line="240" w:lineRule="auto"/>
        <w:ind w:right="43" w:firstLine="10"/>
        <w:rPr>
          <w:color w:val="000000"/>
        </w:rPr>
      </w:pPr>
      <w:r>
        <w:rPr>
          <w:color w:val="000000"/>
        </w:rPr>
        <w:t xml:space="preserve">The Environmental and Social Specialist to the Project Implementation Unit will oversee stakeholder engagement activities for the WISTLE Project. </w:t>
      </w:r>
    </w:p>
    <w:p w14:paraId="0000027B" w14:textId="77777777" w:rsidR="00982CAB" w:rsidRDefault="00982CAB">
      <w:pPr>
        <w:spacing w:after="0" w:line="240" w:lineRule="auto"/>
        <w:ind w:right="43" w:firstLine="10"/>
        <w:rPr>
          <w:color w:val="000000"/>
        </w:rPr>
      </w:pPr>
    </w:p>
    <w:p w14:paraId="0000027C" w14:textId="77777777" w:rsidR="00982CAB" w:rsidRDefault="000E7915">
      <w:pPr>
        <w:spacing w:after="0" w:line="240" w:lineRule="auto"/>
        <w:ind w:right="43" w:firstLine="10"/>
        <w:rPr>
          <w:color w:val="000000"/>
        </w:rPr>
      </w:pPr>
      <w:bookmarkStart w:id="19" w:name="_heading=h.oh51zrethoz7" w:colFirst="0" w:colLast="0"/>
      <w:bookmarkEnd w:id="19"/>
      <w:r>
        <w:rPr>
          <w:color w:val="000000"/>
        </w:rPr>
        <w:t>The budget for the SEP is $17,000 and is included in component 5 – Regional collaboration and project management of the project, Table 4.</w:t>
      </w:r>
    </w:p>
    <w:p w14:paraId="0000027D" w14:textId="77777777" w:rsidR="00982CAB" w:rsidRDefault="00982CAB">
      <w:pPr>
        <w:spacing w:after="0" w:line="240" w:lineRule="auto"/>
        <w:ind w:left="0" w:right="43"/>
        <w:rPr>
          <w:color w:val="000000"/>
        </w:rPr>
      </w:pPr>
    </w:p>
    <w:p w14:paraId="0000027E" w14:textId="77777777" w:rsidR="00982CAB" w:rsidRDefault="000E7915">
      <w:pPr>
        <w:pBdr>
          <w:top w:val="nil"/>
          <w:left w:val="nil"/>
          <w:bottom w:val="nil"/>
          <w:right w:val="nil"/>
          <w:between w:val="nil"/>
        </w:pBdr>
        <w:spacing w:after="200" w:line="240" w:lineRule="auto"/>
        <w:ind w:left="0"/>
        <w:jc w:val="left"/>
        <w:rPr>
          <w:i/>
          <w:iCs/>
          <w:color w:val="C00000"/>
          <w:sz w:val="18"/>
          <w:szCs w:val="18"/>
        </w:rPr>
      </w:pPr>
      <w:r>
        <w:rPr>
          <w:i/>
          <w:iCs/>
          <w:color w:val="44546A"/>
          <w:sz w:val="18"/>
          <w:szCs w:val="18"/>
        </w:rPr>
        <w:t>Table 4. Budget for Stakeholder Engagement</w:t>
      </w:r>
    </w:p>
    <w:tbl>
      <w:tblPr>
        <w:tblStyle w:val="af2"/>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770"/>
        <w:gridCol w:w="1470"/>
        <w:gridCol w:w="1276"/>
        <w:gridCol w:w="1276"/>
        <w:gridCol w:w="1417"/>
      </w:tblGrid>
      <w:tr w:rsidR="00982CAB" w14:paraId="6572D80D" w14:textId="77777777">
        <w:trPr>
          <w:tblHeader/>
        </w:trPr>
        <w:tc>
          <w:tcPr>
            <w:tcW w:w="3770" w:type="dxa"/>
            <w:tcBorders>
              <w:bottom w:val="single" w:sz="4" w:space="0" w:color="000000"/>
            </w:tcBorders>
            <w:tcMar>
              <w:top w:w="5" w:type="dxa"/>
              <w:left w:w="5" w:type="dxa"/>
              <w:bottom w:w="0" w:type="dxa"/>
              <w:right w:w="5" w:type="dxa"/>
            </w:tcMar>
            <w:vAlign w:val="bottom"/>
          </w:tcPr>
          <w:p w14:paraId="0000027F" w14:textId="77777777" w:rsidR="00982CAB" w:rsidRDefault="000E7915">
            <w:pPr>
              <w:spacing w:after="0" w:line="240" w:lineRule="auto"/>
              <w:ind w:left="14" w:hanging="14"/>
              <w:jc w:val="left"/>
              <w:rPr>
                <w:color w:val="000000"/>
                <w:sz w:val="18"/>
                <w:szCs w:val="18"/>
              </w:rPr>
            </w:pPr>
            <w:r>
              <w:rPr>
                <w:b/>
                <w:bCs/>
                <w:color w:val="000000"/>
                <w:sz w:val="18"/>
                <w:szCs w:val="18"/>
              </w:rPr>
              <w:t>Budget Category</w:t>
            </w:r>
          </w:p>
        </w:tc>
        <w:tc>
          <w:tcPr>
            <w:tcW w:w="1470" w:type="dxa"/>
            <w:tcBorders>
              <w:bottom w:val="single" w:sz="4" w:space="0" w:color="000000"/>
            </w:tcBorders>
            <w:tcMar>
              <w:top w:w="5" w:type="dxa"/>
              <w:left w:w="5" w:type="dxa"/>
              <w:bottom w:w="0" w:type="dxa"/>
              <w:right w:w="5" w:type="dxa"/>
            </w:tcMar>
            <w:vAlign w:val="bottom"/>
          </w:tcPr>
          <w:p w14:paraId="00000280" w14:textId="77777777" w:rsidR="00982CAB" w:rsidRDefault="000E7915">
            <w:pPr>
              <w:spacing w:after="0" w:line="240" w:lineRule="auto"/>
              <w:ind w:left="14" w:hanging="14"/>
              <w:jc w:val="center"/>
              <w:rPr>
                <w:color w:val="000000"/>
                <w:sz w:val="18"/>
                <w:szCs w:val="18"/>
              </w:rPr>
            </w:pPr>
            <w:r>
              <w:rPr>
                <w:b/>
                <w:bCs/>
                <w:color w:val="000000"/>
                <w:sz w:val="18"/>
                <w:szCs w:val="18"/>
              </w:rPr>
              <w:t>Quantity</w:t>
            </w:r>
          </w:p>
        </w:tc>
        <w:tc>
          <w:tcPr>
            <w:tcW w:w="1276" w:type="dxa"/>
            <w:tcBorders>
              <w:bottom w:val="single" w:sz="4" w:space="0" w:color="000000"/>
            </w:tcBorders>
            <w:tcMar>
              <w:top w:w="5" w:type="dxa"/>
              <w:left w:w="5" w:type="dxa"/>
              <w:bottom w:w="0" w:type="dxa"/>
              <w:right w:w="5" w:type="dxa"/>
            </w:tcMar>
            <w:vAlign w:val="bottom"/>
          </w:tcPr>
          <w:p w14:paraId="00000281" w14:textId="77777777" w:rsidR="00982CAB" w:rsidRDefault="000E7915">
            <w:pPr>
              <w:spacing w:after="0" w:line="240" w:lineRule="auto"/>
              <w:ind w:left="14" w:hanging="14"/>
              <w:jc w:val="center"/>
              <w:rPr>
                <w:color w:val="000000"/>
                <w:sz w:val="18"/>
                <w:szCs w:val="18"/>
              </w:rPr>
            </w:pPr>
            <w:r>
              <w:rPr>
                <w:b/>
                <w:bCs/>
                <w:color w:val="000000"/>
                <w:sz w:val="18"/>
                <w:szCs w:val="18"/>
              </w:rPr>
              <w:t>Unit Costs (USD)</w:t>
            </w:r>
          </w:p>
        </w:tc>
        <w:tc>
          <w:tcPr>
            <w:tcW w:w="1276" w:type="dxa"/>
            <w:tcBorders>
              <w:bottom w:val="single" w:sz="4" w:space="0" w:color="000000"/>
            </w:tcBorders>
            <w:tcMar>
              <w:top w:w="5" w:type="dxa"/>
              <w:left w:w="5" w:type="dxa"/>
              <w:bottom w:w="0" w:type="dxa"/>
              <w:right w:w="5" w:type="dxa"/>
            </w:tcMar>
            <w:vAlign w:val="bottom"/>
          </w:tcPr>
          <w:p w14:paraId="00000282" w14:textId="77777777" w:rsidR="00982CAB" w:rsidRDefault="000E7915">
            <w:pPr>
              <w:spacing w:after="0" w:line="240" w:lineRule="auto"/>
              <w:ind w:left="14" w:hanging="14"/>
              <w:jc w:val="center"/>
              <w:rPr>
                <w:color w:val="000000"/>
                <w:sz w:val="18"/>
                <w:szCs w:val="18"/>
              </w:rPr>
            </w:pPr>
            <w:r>
              <w:rPr>
                <w:b/>
                <w:bCs/>
                <w:color w:val="000000"/>
                <w:sz w:val="18"/>
                <w:szCs w:val="18"/>
              </w:rPr>
              <w:t>Times/Years</w:t>
            </w:r>
          </w:p>
        </w:tc>
        <w:tc>
          <w:tcPr>
            <w:tcW w:w="1417" w:type="dxa"/>
            <w:tcBorders>
              <w:bottom w:val="single" w:sz="4" w:space="0" w:color="000000"/>
            </w:tcBorders>
            <w:tcMar>
              <w:top w:w="5" w:type="dxa"/>
              <w:left w:w="5" w:type="dxa"/>
              <w:bottom w:w="0" w:type="dxa"/>
              <w:right w:w="5" w:type="dxa"/>
            </w:tcMar>
            <w:vAlign w:val="bottom"/>
          </w:tcPr>
          <w:p w14:paraId="00000283" w14:textId="77777777" w:rsidR="00982CAB" w:rsidRDefault="000E7915">
            <w:pPr>
              <w:spacing w:after="0" w:line="240" w:lineRule="auto"/>
              <w:ind w:left="14" w:hanging="14"/>
              <w:jc w:val="center"/>
              <w:rPr>
                <w:color w:val="000000"/>
                <w:sz w:val="18"/>
                <w:szCs w:val="18"/>
              </w:rPr>
            </w:pPr>
            <w:r>
              <w:rPr>
                <w:b/>
                <w:bCs/>
                <w:color w:val="000000"/>
                <w:sz w:val="18"/>
                <w:szCs w:val="18"/>
              </w:rPr>
              <w:t>Total Costs (USD)</w:t>
            </w:r>
          </w:p>
        </w:tc>
      </w:tr>
      <w:tr w:rsidR="00982CAB" w14:paraId="01D769A8" w14:textId="77777777">
        <w:trPr>
          <w:trHeight w:val="418"/>
        </w:trPr>
        <w:tc>
          <w:tcPr>
            <w:tcW w:w="9209" w:type="dxa"/>
            <w:gridSpan w:val="5"/>
            <w:tcBorders>
              <w:top w:val="single" w:sz="4" w:space="0" w:color="000000"/>
              <w:left w:val="single" w:sz="4" w:space="0" w:color="000000"/>
              <w:bottom w:val="single" w:sz="4" w:space="0" w:color="000000"/>
              <w:right w:val="single" w:sz="4" w:space="0" w:color="000000"/>
            </w:tcBorders>
            <w:shd w:val="clear" w:color="auto" w:fill="D9D9D9"/>
            <w:tcMar>
              <w:top w:w="5" w:type="dxa"/>
              <w:left w:w="5" w:type="dxa"/>
              <w:bottom w:w="0" w:type="dxa"/>
              <w:right w:w="5" w:type="dxa"/>
            </w:tcMar>
            <w:vAlign w:val="center"/>
          </w:tcPr>
          <w:p w14:paraId="00000284" w14:textId="77777777" w:rsidR="00982CAB" w:rsidRDefault="000E7915">
            <w:pPr>
              <w:pBdr>
                <w:top w:val="nil"/>
                <w:left w:val="nil"/>
                <w:bottom w:val="nil"/>
                <w:right w:val="nil"/>
                <w:between w:val="nil"/>
              </w:pBdr>
              <w:spacing w:after="0" w:line="240" w:lineRule="auto"/>
              <w:ind w:left="0"/>
              <w:jc w:val="left"/>
              <w:rPr>
                <w:color w:val="000000"/>
                <w:sz w:val="18"/>
                <w:szCs w:val="18"/>
              </w:rPr>
            </w:pPr>
            <w:r>
              <w:rPr>
                <w:b/>
                <w:bCs/>
                <w:color w:val="000000"/>
                <w:sz w:val="18"/>
                <w:szCs w:val="18"/>
              </w:rPr>
              <w:t>1. Consultations</w:t>
            </w:r>
          </w:p>
        </w:tc>
      </w:tr>
      <w:tr w:rsidR="00982CAB" w14:paraId="3FFCF9F8" w14:textId="77777777">
        <w:trPr>
          <w:trHeight w:val="283"/>
        </w:trPr>
        <w:tc>
          <w:tcPr>
            <w:tcW w:w="3770" w:type="dxa"/>
            <w:tcBorders>
              <w:top w:val="single" w:sz="4" w:space="0" w:color="000000"/>
            </w:tcBorders>
            <w:tcMar>
              <w:top w:w="5" w:type="dxa"/>
              <w:left w:w="5" w:type="dxa"/>
              <w:bottom w:w="0" w:type="dxa"/>
              <w:right w:w="5" w:type="dxa"/>
            </w:tcMar>
            <w:vAlign w:val="center"/>
          </w:tcPr>
          <w:p w14:paraId="00000289" w14:textId="77777777" w:rsidR="00982CAB" w:rsidRDefault="000E7915">
            <w:pPr>
              <w:pBdr>
                <w:top w:val="nil"/>
                <w:left w:val="nil"/>
                <w:bottom w:val="nil"/>
                <w:right w:val="nil"/>
                <w:between w:val="nil"/>
              </w:pBdr>
              <w:spacing w:after="0" w:line="240" w:lineRule="auto"/>
              <w:ind w:left="0"/>
              <w:jc w:val="left"/>
              <w:rPr>
                <w:color w:val="000000"/>
                <w:sz w:val="18"/>
                <w:szCs w:val="18"/>
              </w:rPr>
            </w:pPr>
            <w:r>
              <w:rPr>
                <w:color w:val="000000"/>
                <w:sz w:val="18"/>
                <w:szCs w:val="18"/>
              </w:rPr>
              <w:t>1a. Outreach meetings</w:t>
            </w:r>
          </w:p>
        </w:tc>
        <w:tc>
          <w:tcPr>
            <w:tcW w:w="1470" w:type="dxa"/>
            <w:tcBorders>
              <w:top w:val="single" w:sz="4" w:space="0" w:color="000000"/>
            </w:tcBorders>
            <w:tcMar>
              <w:top w:w="5" w:type="dxa"/>
              <w:left w:w="5" w:type="dxa"/>
              <w:bottom w:w="0" w:type="dxa"/>
              <w:right w:w="5" w:type="dxa"/>
            </w:tcMar>
            <w:vAlign w:val="center"/>
          </w:tcPr>
          <w:p w14:paraId="0000028A"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4</w:t>
            </w:r>
          </w:p>
        </w:tc>
        <w:tc>
          <w:tcPr>
            <w:tcW w:w="1276" w:type="dxa"/>
            <w:tcBorders>
              <w:top w:val="single" w:sz="4" w:space="0" w:color="000000"/>
            </w:tcBorders>
            <w:tcMar>
              <w:top w:w="5" w:type="dxa"/>
              <w:left w:w="5" w:type="dxa"/>
              <w:bottom w:w="0" w:type="dxa"/>
              <w:right w:w="5" w:type="dxa"/>
            </w:tcMar>
            <w:vAlign w:val="center"/>
          </w:tcPr>
          <w:p w14:paraId="0000028B"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500</w:t>
            </w:r>
          </w:p>
        </w:tc>
        <w:tc>
          <w:tcPr>
            <w:tcW w:w="1276" w:type="dxa"/>
            <w:tcBorders>
              <w:top w:val="single" w:sz="4" w:space="0" w:color="000000"/>
            </w:tcBorders>
            <w:tcMar>
              <w:top w:w="5" w:type="dxa"/>
              <w:left w:w="5" w:type="dxa"/>
              <w:bottom w:w="0" w:type="dxa"/>
              <w:right w:w="5" w:type="dxa"/>
            </w:tcMar>
            <w:vAlign w:val="center"/>
          </w:tcPr>
          <w:p w14:paraId="0000028C"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3</w:t>
            </w:r>
          </w:p>
        </w:tc>
        <w:tc>
          <w:tcPr>
            <w:tcW w:w="1417" w:type="dxa"/>
            <w:tcBorders>
              <w:top w:val="single" w:sz="4" w:space="0" w:color="000000"/>
            </w:tcBorders>
            <w:tcMar>
              <w:top w:w="5" w:type="dxa"/>
              <w:left w:w="5" w:type="dxa"/>
              <w:bottom w:w="0" w:type="dxa"/>
              <w:right w:w="5" w:type="dxa"/>
            </w:tcMar>
            <w:vAlign w:val="bottom"/>
          </w:tcPr>
          <w:p w14:paraId="0000028D"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6,000</w:t>
            </w:r>
          </w:p>
        </w:tc>
      </w:tr>
      <w:tr w:rsidR="00982CAB" w14:paraId="670E71D1" w14:textId="77777777">
        <w:trPr>
          <w:trHeight w:val="283"/>
        </w:trPr>
        <w:tc>
          <w:tcPr>
            <w:tcW w:w="3770" w:type="dxa"/>
            <w:tcBorders>
              <w:top w:val="single" w:sz="4" w:space="0" w:color="000000"/>
            </w:tcBorders>
            <w:tcMar>
              <w:top w:w="5" w:type="dxa"/>
              <w:left w:w="5" w:type="dxa"/>
              <w:bottom w:w="0" w:type="dxa"/>
              <w:right w:w="5" w:type="dxa"/>
            </w:tcMar>
            <w:vAlign w:val="center"/>
          </w:tcPr>
          <w:p w14:paraId="0000028E" w14:textId="77777777" w:rsidR="00982CAB" w:rsidRDefault="000E7915">
            <w:pPr>
              <w:pBdr>
                <w:top w:val="nil"/>
                <w:left w:val="nil"/>
                <w:bottom w:val="nil"/>
                <w:right w:val="nil"/>
                <w:between w:val="nil"/>
              </w:pBdr>
              <w:spacing w:after="0" w:line="240" w:lineRule="auto"/>
              <w:ind w:left="0"/>
              <w:jc w:val="left"/>
              <w:rPr>
                <w:color w:val="000000"/>
                <w:sz w:val="18"/>
                <w:szCs w:val="18"/>
              </w:rPr>
            </w:pPr>
            <w:r>
              <w:rPr>
                <w:color w:val="000000"/>
                <w:sz w:val="18"/>
                <w:szCs w:val="18"/>
              </w:rPr>
              <w:t>1b. Resource materials</w:t>
            </w:r>
          </w:p>
        </w:tc>
        <w:tc>
          <w:tcPr>
            <w:tcW w:w="1470" w:type="dxa"/>
            <w:tcBorders>
              <w:top w:val="single" w:sz="4" w:space="0" w:color="000000"/>
            </w:tcBorders>
            <w:tcMar>
              <w:top w:w="5" w:type="dxa"/>
              <w:left w:w="5" w:type="dxa"/>
              <w:bottom w:w="0" w:type="dxa"/>
              <w:right w:w="5" w:type="dxa"/>
            </w:tcMar>
            <w:vAlign w:val="center"/>
          </w:tcPr>
          <w:p w14:paraId="0000028F"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1,000</w:t>
            </w:r>
          </w:p>
        </w:tc>
        <w:tc>
          <w:tcPr>
            <w:tcW w:w="1276" w:type="dxa"/>
            <w:tcBorders>
              <w:top w:val="single" w:sz="4" w:space="0" w:color="000000"/>
            </w:tcBorders>
            <w:tcMar>
              <w:top w:w="5" w:type="dxa"/>
              <w:left w:w="5" w:type="dxa"/>
              <w:bottom w:w="0" w:type="dxa"/>
              <w:right w:w="5" w:type="dxa"/>
            </w:tcMar>
            <w:vAlign w:val="center"/>
          </w:tcPr>
          <w:p w14:paraId="00000290"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1</w:t>
            </w:r>
          </w:p>
        </w:tc>
        <w:tc>
          <w:tcPr>
            <w:tcW w:w="1276" w:type="dxa"/>
            <w:tcBorders>
              <w:top w:val="single" w:sz="4" w:space="0" w:color="000000"/>
            </w:tcBorders>
            <w:tcMar>
              <w:top w:w="5" w:type="dxa"/>
              <w:left w:w="5" w:type="dxa"/>
              <w:bottom w:w="0" w:type="dxa"/>
              <w:right w:w="5" w:type="dxa"/>
            </w:tcMar>
            <w:vAlign w:val="center"/>
          </w:tcPr>
          <w:p w14:paraId="00000291"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2</w:t>
            </w:r>
          </w:p>
        </w:tc>
        <w:tc>
          <w:tcPr>
            <w:tcW w:w="1417" w:type="dxa"/>
            <w:tcBorders>
              <w:top w:val="single" w:sz="4" w:space="0" w:color="000000"/>
            </w:tcBorders>
            <w:tcMar>
              <w:top w:w="5" w:type="dxa"/>
              <w:left w:w="5" w:type="dxa"/>
              <w:bottom w:w="0" w:type="dxa"/>
              <w:right w:w="5" w:type="dxa"/>
            </w:tcMar>
            <w:vAlign w:val="bottom"/>
          </w:tcPr>
          <w:p w14:paraId="00000292"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2,000</w:t>
            </w:r>
          </w:p>
        </w:tc>
      </w:tr>
      <w:tr w:rsidR="00982CAB" w14:paraId="30313DC9" w14:textId="77777777">
        <w:trPr>
          <w:trHeight w:val="273"/>
        </w:trPr>
        <w:tc>
          <w:tcPr>
            <w:tcW w:w="9209" w:type="dxa"/>
            <w:gridSpan w:val="5"/>
            <w:tcBorders>
              <w:right w:val="single" w:sz="4" w:space="0" w:color="000000"/>
            </w:tcBorders>
            <w:shd w:val="clear" w:color="auto" w:fill="D9D9D9"/>
            <w:tcMar>
              <w:top w:w="5" w:type="dxa"/>
              <w:left w:w="5" w:type="dxa"/>
              <w:bottom w:w="0" w:type="dxa"/>
              <w:right w:w="5" w:type="dxa"/>
            </w:tcMar>
            <w:vAlign w:val="center"/>
          </w:tcPr>
          <w:p w14:paraId="00000293" w14:textId="77777777" w:rsidR="00982CAB" w:rsidRDefault="000E7915">
            <w:pPr>
              <w:pBdr>
                <w:top w:val="nil"/>
                <w:left w:val="nil"/>
                <w:bottom w:val="nil"/>
                <w:right w:val="nil"/>
                <w:between w:val="nil"/>
              </w:pBdr>
              <w:spacing w:after="0" w:line="240" w:lineRule="auto"/>
              <w:ind w:left="0"/>
              <w:jc w:val="left"/>
              <w:rPr>
                <w:color w:val="000000"/>
                <w:sz w:val="18"/>
                <w:szCs w:val="18"/>
              </w:rPr>
            </w:pPr>
            <w:r>
              <w:rPr>
                <w:b/>
                <w:bCs/>
                <w:color w:val="000000"/>
                <w:sz w:val="18"/>
                <w:szCs w:val="18"/>
              </w:rPr>
              <w:t>2. Events</w:t>
            </w:r>
          </w:p>
        </w:tc>
      </w:tr>
      <w:tr w:rsidR="00982CAB" w14:paraId="6C1C2035" w14:textId="77777777">
        <w:trPr>
          <w:trHeight w:val="276"/>
        </w:trPr>
        <w:tc>
          <w:tcPr>
            <w:tcW w:w="3770" w:type="dxa"/>
            <w:tcMar>
              <w:top w:w="5" w:type="dxa"/>
              <w:left w:w="5" w:type="dxa"/>
              <w:bottom w:w="0" w:type="dxa"/>
              <w:right w:w="5" w:type="dxa"/>
            </w:tcMar>
            <w:vAlign w:val="bottom"/>
          </w:tcPr>
          <w:p w14:paraId="00000298" w14:textId="77777777" w:rsidR="00982CAB" w:rsidRDefault="000E7915">
            <w:pPr>
              <w:pBdr>
                <w:top w:val="nil"/>
                <w:left w:val="nil"/>
                <w:bottom w:val="nil"/>
                <w:right w:val="nil"/>
                <w:between w:val="nil"/>
              </w:pBdr>
              <w:spacing w:after="0" w:line="240" w:lineRule="auto"/>
              <w:ind w:left="0"/>
              <w:jc w:val="left"/>
              <w:rPr>
                <w:color w:val="000000"/>
                <w:sz w:val="18"/>
                <w:szCs w:val="18"/>
              </w:rPr>
            </w:pPr>
            <w:r>
              <w:rPr>
                <w:color w:val="000000"/>
                <w:sz w:val="18"/>
                <w:szCs w:val="18"/>
              </w:rPr>
              <w:t>2a. National project launch</w:t>
            </w:r>
          </w:p>
        </w:tc>
        <w:tc>
          <w:tcPr>
            <w:tcW w:w="1470" w:type="dxa"/>
            <w:tcBorders>
              <w:bottom w:val="single" w:sz="4" w:space="0" w:color="000000"/>
            </w:tcBorders>
            <w:tcMar>
              <w:top w:w="5" w:type="dxa"/>
              <w:left w:w="5" w:type="dxa"/>
              <w:bottom w:w="0" w:type="dxa"/>
              <w:right w:w="5" w:type="dxa"/>
            </w:tcMar>
            <w:vAlign w:val="center"/>
          </w:tcPr>
          <w:p w14:paraId="00000299"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1</w:t>
            </w:r>
          </w:p>
        </w:tc>
        <w:tc>
          <w:tcPr>
            <w:tcW w:w="1276" w:type="dxa"/>
            <w:tcBorders>
              <w:bottom w:val="single" w:sz="4" w:space="0" w:color="000000"/>
            </w:tcBorders>
            <w:tcMar>
              <w:top w:w="5" w:type="dxa"/>
              <w:left w:w="5" w:type="dxa"/>
              <w:bottom w:w="0" w:type="dxa"/>
              <w:right w:w="5" w:type="dxa"/>
            </w:tcMar>
            <w:vAlign w:val="center"/>
          </w:tcPr>
          <w:p w14:paraId="0000029A"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3,000</w:t>
            </w:r>
          </w:p>
        </w:tc>
        <w:tc>
          <w:tcPr>
            <w:tcW w:w="1276" w:type="dxa"/>
            <w:tcBorders>
              <w:bottom w:val="single" w:sz="4" w:space="0" w:color="000000"/>
            </w:tcBorders>
            <w:tcMar>
              <w:top w:w="5" w:type="dxa"/>
              <w:left w:w="5" w:type="dxa"/>
              <w:bottom w:w="0" w:type="dxa"/>
              <w:right w:w="5" w:type="dxa"/>
            </w:tcMar>
            <w:vAlign w:val="center"/>
          </w:tcPr>
          <w:p w14:paraId="0000029B"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1</w:t>
            </w:r>
          </w:p>
        </w:tc>
        <w:tc>
          <w:tcPr>
            <w:tcW w:w="1417" w:type="dxa"/>
            <w:tcBorders>
              <w:bottom w:val="single" w:sz="4" w:space="0" w:color="000000"/>
            </w:tcBorders>
            <w:tcMar>
              <w:top w:w="5" w:type="dxa"/>
              <w:left w:w="5" w:type="dxa"/>
              <w:bottom w:w="0" w:type="dxa"/>
              <w:right w:w="5" w:type="dxa"/>
            </w:tcMar>
            <w:vAlign w:val="bottom"/>
          </w:tcPr>
          <w:p w14:paraId="0000029C"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3,000</w:t>
            </w:r>
          </w:p>
        </w:tc>
      </w:tr>
      <w:tr w:rsidR="00982CAB" w14:paraId="0E0C8971" w14:textId="77777777">
        <w:trPr>
          <w:trHeight w:val="408"/>
        </w:trPr>
        <w:tc>
          <w:tcPr>
            <w:tcW w:w="9209" w:type="dxa"/>
            <w:gridSpan w:val="5"/>
            <w:tcBorders>
              <w:right w:val="single" w:sz="4" w:space="0" w:color="000000"/>
            </w:tcBorders>
            <w:shd w:val="clear" w:color="auto" w:fill="D9D9D9"/>
            <w:tcMar>
              <w:top w:w="5" w:type="dxa"/>
              <w:left w:w="5" w:type="dxa"/>
              <w:bottom w:w="0" w:type="dxa"/>
              <w:right w:w="5" w:type="dxa"/>
            </w:tcMar>
            <w:vAlign w:val="center"/>
          </w:tcPr>
          <w:p w14:paraId="0000029D" w14:textId="77777777" w:rsidR="00982CAB" w:rsidRDefault="000E7915">
            <w:pPr>
              <w:pBdr>
                <w:top w:val="nil"/>
                <w:left w:val="nil"/>
                <w:bottom w:val="nil"/>
                <w:right w:val="nil"/>
                <w:between w:val="nil"/>
              </w:pBdr>
              <w:spacing w:after="0" w:line="240" w:lineRule="auto"/>
              <w:ind w:left="0"/>
              <w:jc w:val="left"/>
              <w:rPr>
                <w:b/>
                <w:bCs/>
                <w:color w:val="000000"/>
                <w:sz w:val="18"/>
                <w:szCs w:val="18"/>
              </w:rPr>
            </w:pPr>
            <w:r>
              <w:rPr>
                <w:b/>
                <w:bCs/>
                <w:color w:val="000000"/>
                <w:sz w:val="18"/>
                <w:szCs w:val="18"/>
              </w:rPr>
              <w:t>3. Communication campaigns</w:t>
            </w:r>
          </w:p>
        </w:tc>
      </w:tr>
      <w:tr w:rsidR="00982CAB" w14:paraId="12017504" w14:textId="77777777">
        <w:trPr>
          <w:trHeight w:val="416"/>
        </w:trPr>
        <w:tc>
          <w:tcPr>
            <w:tcW w:w="3770"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A2" w14:textId="77777777" w:rsidR="00982CAB" w:rsidRDefault="000E7915">
            <w:pPr>
              <w:pBdr>
                <w:top w:val="nil"/>
                <w:left w:val="nil"/>
                <w:bottom w:val="nil"/>
                <w:right w:val="nil"/>
                <w:between w:val="nil"/>
              </w:pBdr>
              <w:spacing w:after="0" w:line="240" w:lineRule="auto"/>
              <w:ind w:left="0"/>
              <w:jc w:val="left"/>
              <w:rPr>
                <w:color w:val="000000"/>
                <w:sz w:val="18"/>
                <w:szCs w:val="18"/>
              </w:rPr>
            </w:pPr>
            <w:r>
              <w:rPr>
                <w:color w:val="000000"/>
                <w:sz w:val="18"/>
                <w:szCs w:val="18"/>
              </w:rPr>
              <w:t>3a. Social media campaign</w:t>
            </w:r>
          </w:p>
        </w:tc>
        <w:tc>
          <w:tcPr>
            <w:tcW w:w="1470"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A3"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4</w:t>
            </w:r>
          </w:p>
        </w:tc>
        <w:tc>
          <w:tcPr>
            <w:tcW w:w="1276"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A4"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250</w:t>
            </w:r>
          </w:p>
        </w:tc>
        <w:tc>
          <w:tcPr>
            <w:tcW w:w="1276"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A5"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2</w:t>
            </w:r>
          </w:p>
        </w:tc>
        <w:tc>
          <w:tcPr>
            <w:tcW w:w="1417"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A6"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2,000</w:t>
            </w:r>
          </w:p>
        </w:tc>
      </w:tr>
      <w:tr w:rsidR="00982CAB" w14:paraId="5CF2E06F" w14:textId="77777777">
        <w:trPr>
          <w:trHeight w:val="382"/>
        </w:trPr>
        <w:tc>
          <w:tcPr>
            <w:tcW w:w="9209" w:type="dxa"/>
            <w:gridSpan w:val="5"/>
            <w:tcBorders>
              <w:right w:val="single" w:sz="4" w:space="0" w:color="000000"/>
            </w:tcBorders>
            <w:shd w:val="clear" w:color="auto" w:fill="D9D9D9"/>
            <w:tcMar>
              <w:top w:w="5" w:type="dxa"/>
              <w:left w:w="5" w:type="dxa"/>
              <w:bottom w:w="0" w:type="dxa"/>
              <w:right w:w="5" w:type="dxa"/>
            </w:tcMar>
            <w:vAlign w:val="center"/>
          </w:tcPr>
          <w:p w14:paraId="000002A7" w14:textId="77777777" w:rsidR="00982CAB" w:rsidRDefault="000E7915">
            <w:pPr>
              <w:pBdr>
                <w:top w:val="nil"/>
                <w:left w:val="nil"/>
                <w:bottom w:val="nil"/>
                <w:right w:val="nil"/>
                <w:between w:val="nil"/>
              </w:pBdr>
              <w:spacing w:after="0" w:line="240" w:lineRule="auto"/>
              <w:ind w:left="0"/>
              <w:jc w:val="left"/>
              <w:rPr>
                <w:b/>
                <w:bCs/>
                <w:color w:val="000000"/>
                <w:sz w:val="18"/>
                <w:szCs w:val="18"/>
              </w:rPr>
            </w:pPr>
            <w:r>
              <w:rPr>
                <w:b/>
                <w:bCs/>
                <w:color w:val="000000"/>
                <w:sz w:val="18"/>
                <w:szCs w:val="18"/>
              </w:rPr>
              <w:t xml:space="preserve">4. Trainings </w:t>
            </w:r>
          </w:p>
        </w:tc>
      </w:tr>
      <w:tr w:rsidR="00982CAB" w14:paraId="6C98F530" w14:textId="77777777">
        <w:trPr>
          <w:trHeight w:val="455"/>
        </w:trPr>
        <w:tc>
          <w:tcPr>
            <w:tcW w:w="3770"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AC" w14:textId="77777777" w:rsidR="00982CAB" w:rsidRDefault="000E7915">
            <w:pPr>
              <w:pBdr>
                <w:top w:val="nil"/>
                <w:left w:val="nil"/>
                <w:bottom w:val="nil"/>
                <w:right w:val="nil"/>
                <w:between w:val="nil"/>
              </w:pBdr>
              <w:spacing w:after="0" w:line="240" w:lineRule="auto"/>
              <w:ind w:left="0"/>
              <w:jc w:val="center"/>
              <w:rPr>
                <w:sz w:val="18"/>
                <w:szCs w:val="18"/>
              </w:rPr>
            </w:pPr>
            <w:r>
              <w:rPr>
                <w:color w:val="000000"/>
                <w:sz w:val="18"/>
                <w:szCs w:val="18"/>
              </w:rPr>
              <w:t>4a. Training on social/environmental issues for PIU</w:t>
            </w:r>
            <w:r>
              <w:rPr>
                <w:sz w:val="18"/>
                <w:szCs w:val="18"/>
              </w:rPr>
              <w:t xml:space="preserve">  </w:t>
            </w:r>
          </w:p>
          <w:p w14:paraId="000002AD" w14:textId="77777777" w:rsidR="00982CAB" w:rsidRDefault="000E7915">
            <w:pPr>
              <w:pBdr>
                <w:top w:val="nil"/>
                <w:left w:val="nil"/>
                <w:bottom w:val="nil"/>
                <w:right w:val="nil"/>
                <w:between w:val="nil"/>
              </w:pBdr>
              <w:spacing w:after="0" w:line="240" w:lineRule="auto"/>
              <w:ind w:left="0"/>
              <w:jc w:val="left"/>
              <w:rPr>
                <w:color w:val="000000"/>
                <w:sz w:val="18"/>
                <w:szCs w:val="18"/>
              </w:rPr>
            </w:pPr>
            <w:r>
              <w:rPr>
                <w:color w:val="000000"/>
                <w:sz w:val="18"/>
                <w:szCs w:val="18"/>
              </w:rPr>
              <w:t>and MOE staff</w:t>
            </w:r>
          </w:p>
        </w:tc>
        <w:tc>
          <w:tcPr>
            <w:tcW w:w="1470"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AE"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2</w:t>
            </w:r>
          </w:p>
        </w:tc>
        <w:tc>
          <w:tcPr>
            <w:tcW w:w="1276"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AF"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250</w:t>
            </w:r>
          </w:p>
        </w:tc>
        <w:tc>
          <w:tcPr>
            <w:tcW w:w="1276"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B0"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1</w:t>
            </w:r>
          </w:p>
        </w:tc>
        <w:tc>
          <w:tcPr>
            <w:tcW w:w="1417"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B1"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500</w:t>
            </w:r>
          </w:p>
        </w:tc>
      </w:tr>
      <w:tr w:rsidR="00982CAB" w14:paraId="43031DBC" w14:textId="77777777">
        <w:trPr>
          <w:trHeight w:val="424"/>
        </w:trPr>
        <w:tc>
          <w:tcPr>
            <w:tcW w:w="9209" w:type="dxa"/>
            <w:gridSpan w:val="5"/>
            <w:tcBorders>
              <w:top w:val="single" w:sz="4" w:space="0" w:color="000000"/>
              <w:left w:val="single" w:sz="4" w:space="0" w:color="000000"/>
              <w:bottom w:val="single" w:sz="4" w:space="0" w:color="000000"/>
              <w:right w:val="single" w:sz="4" w:space="0" w:color="000000"/>
            </w:tcBorders>
            <w:shd w:val="clear" w:color="auto" w:fill="D9D9D9"/>
            <w:tcMar>
              <w:top w:w="5" w:type="dxa"/>
              <w:left w:w="5" w:type="dxa"/>
              <w:bottom w:w="0" w:type="dxa"/>
              <w:right w:w="5" w:type="dxa"/>
            </w:tcMar>
            <w:vAlign w:val="center"/>
          </w:tcPr>
          <w:p w14:paraId="000002B2" w14:textId="77777777" w:rsidR="00982CAB" w:rsidRDefault="000E7915">
            <w:pPr>
              <w:pBdr>
                <w:top w:val="nil"/>
                <w:left w:val="nil"/>
                <w:bottom w:val="nil"/>
                <w:right w:val="nil"/>
                <w:between w:val="nil"/>
              </w:pBdr>
              <w:spacing w:after="0" w:line="240" w:lineRule="auto"/>
              <w:ind w:left="0"/>
              <w:jc w:val="center"/>
              <w:rPr>
                <w:b/>
                <w:bCs/>
                <w:color w:val="000000"/>
                <w:sz w:val="18"/>
                <w:szCs w:val="18"/>
              </w:rPr>
            </w:pPr>
            <w:r>
              <w:rPr>
                <w:b/>
                <w:bCs/>
                <w:color w:val="000000"/>
                <w:sz w:val="18"/>
                <w:szCs w:val="18"/>
              </w:rPr>
              <w:t>5. Beneficiary surveys</w:t>
            </w:r>
          </w:p>
        </w:tc>
      </w:tr>
      <w:tr w:rsidR="00982CAB" w14:paraId="69989354" w14:textId="77777777">
        <w:trPr>
          <w:trHeight w:val="416"/>
        </w:trPr>
        <w:tc>
          <w:tcPr>
            <w:tcW w:w="3770"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B7" w14:textId="77777777" w:rsidR="00982CAB" w:rsidRDefault="000E7915">
            <w:pPr>
              <w:pBdr>
                <w:top w:val="nil"/>
                <w:left w:val="nil"/>
                <w:bottom w:val="nil"/>
                <w:right w:val="nil"/>
                <w:between w:val="nil"/>
              </w:pBdr>
              <w:spacing w:after="0" w:line="240" w:lineRule="auto"/>
              <w:ind w:left="0"/>
              <w:jc w:val="left"/>
              <w:rPr>
                <w:color w:val="000000"/>
                <w:sz w:val="18"/>
                <w:szCs w:val="18"/>
              </w:rPr>
            </w:pPr>
            <w:r>
              <w:rPr>
                <w:color w:val="000000"/>
                <w:sz w:val="18"/>
                <w:szCs w:val="18"/>
              </w:rPr>
              <w:t>5a. Mid-project perception survey</w:t>
            </w:r>
          </w:p>
        </w:tc>
        <w:tc>
          <w:tcPr>
            <w:tcW w:w="1470"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B8" w14:textId="77777777" w:rsidR="00982CAB" w:rsidRDefault="000E7915">
            <w:pPr>
              <w:pBdr>
                <w:top w:val="nil"/>
                <w:left w:val="nil"/>
                <w:bottom w:val="nil"/>
                <w:right w:val="nil"/>
                <w:between w:val="nil"/>
              </w:pBdr>
              <w:spacing w:after="0" w:line="240" w:lineRule="auto"/>
              <w:ind w:left="0"/>
              <w:jc w:val="center"/>
              <w:rPr>
                <w:i/>
                <w:iCs/>
                <w:color w:val="000000"/>
                <w:sz w:val="18"/>
                <w:szCs w:val="18"/>
              </w:rPr>
            </w:pPr>
            <w:r>
              <w:rPr>
                <w:i/>
                <w:iCs/>
                <w:color w:val="000000"/>
                <w:sz w:val="18"/>
                <w:szCs w:val="18"/>
              </w:rPr>
              <w:t>1</w:t>
            </w:r>
          </w:p>
        </w:tc>
        <w:tc>
          <w:tcPr>
            <w:tcW w:w="1276"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B9" w14:textId="77777777" w:rsidR="00982CAB" w:rsidRDefault="000E7915">
            <w:pPr>
              <w:pBdr>
                <w:top w:val="nil"/>
                <w:left w:val="nil"/>
                <w:bottom w:val="nil"/>
                <w:right w:val="nil"/>
                <w:between w:val="nil"/>
              </w:pBdr>
              <w:spacing w:after="0" w:line="240" w:lineRule="auto"/>
              <w:ind w:left="0"/>
              <w:jc w:val="center"/>
              <w:rPr>
                <w:i/>
                <w:iCs/>
                <w:color w:val="000000"/>
                <w:sz w:val="18"/>
                <w:szCs w:val="18"/>
              </w:rPr>
            </w:pPr>
            <w:r>
              <w:rPr>
                <w:i/>
                <w:iCs/>
                <w:color w:val="000000"/>
                <w:sz w:val="18"/>
                <w:szCs w:val="18"/>
              </w:rPr>
              <w:t>1,000</w:t>
            </w:r>
          </w:p>
        </w:tc>
        <w:tc>
          <w:tcPr>
            <w:tcW w:w="1276"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BA" w14:textId="77777777" w:rsidR="00982CAB" w:rsidRDefault="000E7915">
            <w:pPr>
              <w:pBdr>
                <w:top w:val="nil"/>
                <w:left w:val="nil"/>
                <w:bottom w:val="nil"/>
                <w:right w:val="nil"/>
                <w:between w:val="nil"/>
              </w:pBdr>
              <w:spacing w:after="0" w:line="240" w:lineRule="auto"/>
              <w:ind w:left="0"/>
              <w:jc w:val="center"/>
              <w:rPr>
                <w:i/>
                <w:iCs/>
                <w:color w:val="000000"/>
                <w:sz w:val="18"/>
                <w:szCs w:val="18"/>
              </w:rPr>
            </w:pPr>
            <w:r>
              <w:rPr>
                <w:i/>
                <w:iCs/>
                <w:color w:val="000000"/>
                <w:sz w:val="18"/>
                <w:szCs w:val="18"/>
              </w:rPr>
              <w:t>1</w:t>
            </w:r>
          </w:p>
        </w:tc>
        <w:tc>
          <w:tcPr>
            <w:tcW w:w="1417"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BB" w14:textId="77777777" w:rsidR="00982CAB" w:rsidRDefault="000E7915">
            <w:pPr>
              <w:pBdr>
                <w:top w:val="nil"/>
                <w:left w:val="nil"/>
                <w:bottom w:val="nil"/>
                <w:right w:val="nil"/>
                <w:between w:val="nil"/>
              </w:pBdr>
              <w:spacing w:after="0" w:line="240" w:lineRule="auto"/>
              <w:ind w:left="0"/>
              <w:jc w:val="center"/>
              <w:rPr>
                <w:i/>
                <w:iCs/>
                <w:color w:val="000000"/>
                <w:sz w:val="18"/>
                <w:szCs w:val="18"/>
              </w:rPr>
            </w:pPr>
            <w:r>
              <w:rPr>
                <w:i/>
                <w:iCs/>
                <w:color w:val="000000"/>
                <w:sz w:val="18"/>
                <w:szCs w:val="18"/>
              </w:rPr>
              <w:t>1,000</w:t>
            </w:r>
          </w:p>
        </w:tc>
      </w:tr>
      <w:tr w:rsidR="00982CAB" w14:paraId="1D58FC26" w14:textId="77777777">
        <w:trPr>
          <w:trHeight w:val="416"/>
        </w:trPr>
        <w:tc>
          <w:tcPr>
            <w:tcW w:w="3770"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BC" w14:textId="77777777" w:rsidR="00982CAB" w:rsidRDefault="000E7915">
            <w:pPr>
              <w:pBdr>
                <w:top w:val="nil"/>
                <w:left w:val="nil"/>
                <w:bottom w:val="nil"/>
                <w:right w:val="nil"/>
                <w:between w:val="nil"/>
              </w:pBdr>
              <w:spacing w:after="0" w:line="240" w:lineRule="auto"/>
              <w:ind w:left="0"/>
              <w:jc w:val="left"/>
              <w:rPr>
                <w:color w:val="000000"/>
                <w:sz w:val="18"/>
                <w:szCs w:val="18"/>
              </w:rPr>
            </w:pPr>
            <w:r>
              <w:rPr>
                <w:color w:val="000000"/>
                <w:sz w:val="18"/>
                <w:szCs w:val="18"/>
              </w:rPr>
              <w:t>5b. End-of-project perception survey</w:t>
            </w:r>
          </w:p>
        </w:tc>
        <w:tc>
          <w:tcPr>
            <w:tcW w:w="1470"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BD" w14:textId="77777777" w:rsidR="00982CAB" w:rsidRDefault="000E7915">
            <w:pPr>
              <w:pBdr>
                <w:top w:val="nil"/>
                <w:left w:val="nil"/>
                <w:bottom w:val="nil"/>
                <w:right w:val="nil"/>
                <w:between w:val="nil"/>
              </w:pBdr>
              <w:spacing w:after="0" w:line="240" w:lineRule="auto"/>
              <w:ind w:left="0"/>
              <w:jc w:val="center"/>
              <w:rPr>
                <w:i/>
                <w:iCs/>
                <w:color w:val="000000"/>
                <w:sz w:val="18"/>
                <w:szCs w:val="18"/>
              </w:rPr>
            </w:pPr>
            <w:r>
              <w:rPr>
                <w:i/>
                <w:iCs/>
                <w:color w:val="000000"/>
                <w:sz w:val="18"/>
                <w:szCs w:val="18"/>
              </w:rPr>
              <w:t>1</w:t>
            </w:r>
          </w:p>
        </w:tc>
        <w:tc>
          <w:tcPr>
            <w:tcW w:w="1276"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BE" w14:textId="77777777" w:rsidR="00982CAB" w:rsidRDefault="000E7915">
            <w:pPr>
              <w:pBdr>
                <w:top w:val="nil"/>
                <w:left w:val="nil"/>
                <w:bottom w:val="nil"/>
                <w:right w:val="nil"/>
                <w:between w:val="nil"/>
              </w:pBdr>
              <w:spacing w:after="0" w:line="240" w:lineRule="auto"/>
              <w:ind w:left="0"/>
              <w:jc w:val="center"/>
              <w:rPr>
                <w:i/>
                <w:iCs/>
                <w:color w:val="000000"/>
                <w:sz w:val="18"/>
                <w:szCs w:val="18"/>
              </w:rPr>
            </w:pPr>
            <w:r>
              <w:rPr>
                <w:i/>
                <w:iCs/>
                <w:color w:val="000000"/>
                <w:sz w:val="18"/>
                <w:szCs w:val="18"/>
              </w:rPr>
              <w:t>1,000</w:t>
            </w:r>
          </w:p>
        </w:tc>
        <w:tc>
          <w:tcPr>
            <w:tcW w:w="1276"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BF" w14:textId="77777777" w:rsidR="00982CAB" w:rsidRDefault="000E7915">
            <w:pPr>
              <w:pBdr>
                <w:top w:val="nil"/>
                <w:left w:val="nil"/>
                <w:bottom w:val="nil"/>
                <w:right w:val="nil"/>
                <w:between w:val="nil"/>
              </w:pBdr>
              <w:spacing w:after="0" w:line="240" w:lineRule="auto"/>
              <w:ind w:left="0"/>
              <w:jc w:val="center"/>
              <w:rPr>
                <w:i/>
                <w:iCs/>
                <w:color w:val="000000"/>
                <w:sz w:val="18"/>
                <w:szCs w:val="18"/>
              </w:rPr>
            </w:pPr>
            <w:r>
              <w:rPr>
                <w:i/>
                <w:iCs/>
                <w:color w:val="000000"/>
                <w:sz w:val="18"/>
                <w:szCs w:val="18"/>
              </w:rPr>
              <w:t>1</w:t>
            </w:r>
          </w:p>
        </w:tc>
        <w:tc>
          <w:tcPr>
            <w:tcW w:w="1417"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C0" w14:textId="77777777" w:rsidR="00982CAB" w:rsidRDefault="000E7915">
            <w:pPr>
              <w:pBdr>
                <w:top w:val="nil"/>
                <w:left w:val="nil"/>
                <w:bottom w:val="nil"/>
                <w:right w:val="nil"/>
                <w:between w:val="nil"/>
              </w:pBdr>
              <w:spacing w:after="0" w:line="240" w:lineRule="auto"/>
              <w:ind w:left="0"/>
              <w:jc w:val="center"/>
              <w:rPr>
                <w:i/>
                <w:iCs/>
                <w:color w:val="000000"/>
                <w:sz w:val="18"/>
                <w:szCs w:val="18"/>
              </w:rPr>
            </w:pPr>
            <w:r>
              <w:rPr>
                <w:i/>
                <w:iCs/>
                <w:color w:val="000000"/>
                <w:sz w:val="18"/>
                <w:szCs w:val="18"/>
              </w:rPr>
              <w:t>1,000</w:t>
            </w:r>
          </w:p>
        </w:tc>
      </w:tr>
      <w:tr w:rsidR="00982CAB" w14:paraId="79CDF03A" w14:textId="77777777">
        <w:trPr>
          <w:trHeight w:val="366"/>
        </w:trPr>
        <w:tc>
          <w:tcPr>
            <w:tcW w:w="9209" w:type="dxa"/>
            <w:gridSpan w:val="5"/>
            <w:tcBorders>
              <w:top w:val="single" w:sz="4" w:space="0" w:color="000000"/>
              <w:left w:val="single" w:sz="4" w:space="0" w:color="000000"/>
              <w:bottom w:val="single" w:sz="4" w:space="0" w:color="000000"/>
              <w:right w:val="single" w:sz="4" w:space="0" w:color="000000"/>
            </w:tcBorders>
            <w:shd w:val="clear" w:color="auto" w:fill="D9D9D9"/>
            <w:tcMar>
              <w:top w:w="5" w:type="dxa"/>
              <w:left w:w="5" w:type="dxa"/>
              <w:bottom w:w="0" w:type="dxa"/>
              <w:right w:w="5" w:type="dxa"/>
            </w:tcMar>
            <w:vAlign w:val="center"/>
          </w:tcPr>
          <w:p w14:paraId="000002C1" w14:textId="77777777" w:rsidR="00982CAB" w:rsidRDefault="000E7915">
            <w:pPr>
              <w:pBdr>
                <w:top w:val="nil"/>
                <w:left w:val="nil"/>
                <w:bottom w:val="nil"/>
                <w:right w:val="nil"/>
                <w:between w:val="nil"/>
              </w:pBdr>
              <w:spacing w:after="0" w:line="240" w:lineRule="auto"/>
              <w:ind w:left="0"/>
              <w:jc w:val="center"/>
              <w:rPr>
                <w:b/>
                <w:bCs/>
                <w:color w:val="000000"/>
                <w:sz w:val="18"/>
                <w:szCs w:val="18"/>
              </w:rPr>
            </w:pPr>
            <w:r>
              <w:rPr>
                <w:b/>
                <w:bCs/>
                <w:color w:val="000000"/>
                <w:sz w:val="18"/>
                <w:szCs w:val="18"/>
              </w:rPr>
              <w:t>6. Grievance Mechanism</w:t>
            </w:r>
          </w:p>
        </w:tc>
      </w:tr>
      <w:tr w:rsidR="00982CAB" w14:paraId="68875BEF" w14:textId="77777777">
        <w:trPr>
          <w:trHeight w:val="262"/>
        </w:trPr>
        <w:tc>
          <w:tcPr>
            <w:tcW w:w="3770"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C6" w14:textId="5701AF5A" w:rsidR="00982CAB" w:rsidRDefault="000E7915">
            <w:pPr>
              <w:pBdr>
                <w:top w:val="nil"/>
                <w:left w:val="nil"/>
                <w:bottom w:val="nil"/>
                <w:right w:val="nil"/>
                <w:between w:val="nil"/>
              </w:pBdr>
              <w:spacing w:after="0" w:line="240" w:lineRule="auto"/>
              <w:ind w:left="0"/>
              <w:jc w:val="left"/>
              <w:rPr>
                <w:color w:val="000000"/>
                <w:sz w:val="18"/>
                <w:szCs w:val="18"/>
              </w:rPr>
            </w:pPr>
            <w:r>
              <w:rPr>
                <w:color w:val="000000"/>
                <w:sz w:val="18"/>
                <w:szCs w:val="18"/>
              </w:rPr>
              <w:t>6a. Training of GM committee</w:t>
            </w:r>
            <w:sdt>
              <w:sdtPr>
                <w:tag w:val="goog_rdk_0"/>
                <w:id w:val="1950370734"/>
                <w:showingPlcHdr/>
              </w:sdtPr>
              <w:sdtContent>
                <w:r w:rsidR="001B1AC4">
                  <w:t xml:space="preserve">     </w:t>
                </w:r>
              </w:sdtContent>
            </w:sdt>
          </w:p>
        </w:tc>
        <w:tc>
          <w:tcPr>
            <w:tcW w:w="1470"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C7"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2</w:t>
            </w:r>
          </w:p>
        </w:tc>
        <w:tc>
          <w:tcPr>
            <w:tcW w:w="1276"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C8"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250</w:t>
            </w:r>
          </w:p>
        </w:tc>
        <w:tc>
          <w:tcPr>
            <w:tcW w:w="1276"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C9"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1</w:t>
            </w:r>
          </w:p>
        </w:tc>
        <w:tc>
          <w:tcPr>
            <w:tcW w:w="1417"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CA"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500</w:t>
            </w:r>
          </w:p>
        </w:tc>
      </w:tr>
      <w:tr w:rsidR="00982CAB" w14:paraId="2BDECF3F" w14:textId="77777777">
        <w:trPr>
          <w:trHeight w:val="262"/>
        </w:trPr>
        <w:tc>
          <w:tcPr>
            <w:tcW w:w="3770"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CB" w14:textId="3B214863" w:rsidR="00982CAB" w:rsidRDefault="000E7915">
            <w:pPr>
              <w:pBdr>
                <w:top w:val="nil"/>
                <w:left w:val="nil"/>
                <w:bottom w:val="nil"/>
                <w:right w:val="nil"/>
                <w:between w:val="nil"/>
              </w:pBdr>
              <w:spacing w:after="0" w:line="240" w:lineRule="auto"/>
              <w:ind w:left="0"/>
              <w:jc w:val="left"/>
              <w:rPr>
                <w:color w:val="000000"/>
                <w:sz w:val="18"/>
                <w:szCs w:val="18"/>
              </w:rPr>
            </w:pPr>
            <w:r>
              <w:rPr>
                <w:sz w:val="18"/>
                <w:szCs w:val="18"/>
              </w:rPr>
              <w:t xml:space="preserve">6.b Meetings of the GRC including </w:t>
            </w:r>
            <w:r w:rsidR="001B1AC4">
              <w:rPr>
                <w:sz w:val="18"/>
                <w:szCs w:val="18"/>
              </w:rPr>
              <w:t xml:space="preserve">for </w:t>
            </w:r>
            <w:r>
              <w:rPr>
                <w:sz w:val="18"/>
                <w:szCs w:val="18"/>
              </w:rPr>
              <w:t xml:space="preserve">handling of cases by the Gender Affairs Department </w:t>
            </w:r>
          </w:p>
        </w:tc>
        <w:tc>
          <w:tcPr>
            <w:tcW w:w="1470"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CC"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sz w:val="18"/>
                <w:szCs w:val="18"/>
              </w:rPr>
              <w:t>5</w:t>
            </w:r>
          </w:p>
        </w:tc>
        <w:tc>
          <w:tcPr>
            <w:tcW w:w="1276"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CD" w14:textId="77777777" w:rsidR="00982CAB" w:rsidRDefault="000E7915">
            <w:pPr>
              <w:pBdr>
                <w:top w:val="nil"/>
                <w:left w:val="nil"/>
                <w:bottom w:val="nil"/>
                <w:right w:val="nil"/>
                <w:between w:val="nil"/>
              </w:pBdr>
              <w:spacing w:after="0" w:line="240" w:lineRule="auto"/>
              <w:ind w:left="0"/>
              <w:jc w:val="left"/>
              <w:rPr>
                <w:color w:val="000000"/>
                <w:sz w:val="18"/>
                <w:szCs w:val="18"/>
              </w:rPr>
            </w:pPr>
            <w:r>
              <w:rPr>
                <w:sz w:val="18"/>
                <w:szCs w:val="18"/>
              </w:rPr>
              <w:t xml:space="preserve">            100</w:t>
            </w:r>
          </w:p>
        </w:tc>
        <w:tc>
          <w:tcPr>
            <w:tcW w:w="1276"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CE"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sz w:val="18"/>
                <w:szCs w:val="18"/>
              </w:rPr>
              <w:t>2</w:t>
            </w:r>
          </w:p>
        </w:tc>
        <w:tc>
          <w:tcPr>
            <w:tcW w:w="1417"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CF"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sz w:val="18"/>
                <w:szCs w:val="18"/>
              </w:rPr>
              <w:t>500</w:t>
            </w:r>
          </w:p>
        </w:tc>
      </w:tr>
      <w:tr w:rsidR="00982CAB" w14:paraId="1DC15B30" w14:textId="77777777">
        <w:trPr>
          <w:trHeight w:val="306"/>
        </w:trPr>
        <w:tc>
          <w:tcPr>
            <w:tcW w:w="9209" w:type="dxa"/>
            <w:gridSpan w:val="5"/>
            <w:tcBorders>
              <w:top w:val="single" w:sz="4" w:space="0" w:color="000000"/>
              <w:left w:val="single" w:sz="4" w:space="0" w:color="000000"/>
              <w:bottom w:val="single" w:sz="4" w:space="0" w:color="000000"/>
              <w:right w:val="single" w:sz="4" w:space="0" w:color="000000"/>
            </w:tcBorders>
            <w:shd w:val="clear" w:color="auto" w:fill="D9D9D9"/>
            <w:tcMar>
              <w:top w:w="5" w:type="dxa"/>
              <w:left w:w="5" w:type="dxa"/>
              <w:bottom w:w="0" w:type="dxa"/>
              <w:right w:w="5" w:type="dxa"/>
            </w:tcMar>
            <w:vAlign w:val="center"/>
          </w:tcPr>
          <w:p w14:paraId="000002D0" w14:textId="77777777" w:rsidR="00982CAB" w:rsidRDefault="000E7915">
            <w:pPr>
              <w:pBdr>
                <w:top w:val="nil"/>
                <w:left w:val="nil"/>
                <w:bottom w:val="nil"/>
                <w:right w:val="nil"/>
                <w:between w:val="nil"/>
              </w:pBdr>
              <w:spacing w:after="0" w:line="240" w:lineRule="auto"/>
              <w:ind w:left="0"/>
              <w:jc w:val="center"/>
              <w:rPr>
                <w:b/>
                <w:bCs/>
                <w:color w:val="000000"/>
                <w:sz w:val="18"/>
                <w:szCs w:val="18"/>
              </w:rPr>
            </w:pPr>
            <w:r>
              <w:rPr>
                <w:b/>
                <w:bCs/>
                <w:color w:val="000000"/>
                <w:sz w:val="18"/>
                <w:szCs w:val="18"/>
              </w:rPr>
              <w:t>7. Other expenses</w:t>
            </w:r>
          </w:p>
        </w:tc>
      </w:tr>
      <w:tr w:rsidR="00982CAB" w14:paraId="1DD3F5DD" w14:textId="77777777">
        <w:trPr>
          <w:trHeight w:val="423"/>
        </w:trPr>
        <w:tc>
          <w:tcPr>
            <w:tcW w:w="3770"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D5" w14:textId="77777777" w:rsidR="00982CAB" w:rsidRDefault="000E7915">
            <w:pPr>
              <w:pBdr>
                <w:top w:val="nil"/>
                <w:left w:val="nil"/>
                <w:bottom w:val="nil"/>
                <w:right w:val="nil"/>
                <w:between w:val="nil"/>
              </w:pBdr>
              <w:spacing w:after="0" w:line="240" w:lineRule="auto"/>
              <w:ind w:left="0"/>
              <w:jc w:val="left"/>
              <w:rPr>
                <w:color w:val="000000"/>
                <w:sz w:val="18"/>
                <w:szCs w:val="18"/>
              </w:rPr>
            </w:pPr>
            <w:r>
              <w:rPr>
                <w:color w:val="000000"/>
                <w:sz w:val="18"/>
                <w:szCs w:val="18"/>
              </w:rPr>
              <w:t>7a. Press releases and other public notices</w:t>
            </w:r>
          </w:p>
        </w:tc>
        <w:tc>
          <w:tcPr>
            <w:tcW w:w="1470"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D6"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4</w:t>
            </w:r>
          </w:p>
        </w:tc>
        <w:tc>
          <w:tcPr>
            <w:tcW w:w="1276"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D7"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250</w:t>
            </w:r>
          </w:p>
        </w:tc>
        <w:tc>
          <w:tcPr>
            <w:tcW w:w="1276"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D8"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1</w:t>
            </w:r>
          </w:p>
        </w:tc>
        <w:tc>
          <w:tcPr>
            <w:tcW w:w="1417"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D9"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color w:val="000000"/>
                <w:sz w:val="18"/>
                <w:szCs w:val="18"/>
              </w:rPr>
              <w:t>1,000</w:t>
            </w:r>
          </w:p>
        </w:tc>
      </w:tr>
      <w:tr w:rsidR="00982CAB" w14:paraId="678BE651" w14:textId="77777777">
        <w:trPr>
          <w:trHeight w:val="423"/>
        </w:trPr>
        <w:tc>
          <w:tcPr>
            <w:tcW w:w="7792" w:type="dxa"/>
            <w:gridSpan w:val="4"/>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DA" w14:textId="77777777" w:rsidR="00982CAB" w:rsidRDefault="000E7915">
            <w:pPr>
              <w:pBdr>
                <w:top w:val="nil"/>
                <w:left w:val="nil"/>
                <w:bottom w:val="nil"/>
                <w:right w:val="nil"/>
                <w:between w:val="nil"/>
              </w:pBdr>
              <w:spacing w:after="0" w:line="240" w:lineRule="auto"/>
              <w:ind w:left="0"/>
              <w:jc w:val="center"/>
              <w:rPr>
                <w:color w:val="000000"/>
                <w:sz w:val="18"/>
                <w:szCs w:val="18"/>
              </w:rPr>
            </w:pPr>
            <w:r>
              <w:rPr>
                <w:b/>
                <w:bCs/>
                <w:color w:val="000000"/>
                <w:sz w:val="18"/>
                <w:szCs w:val="18"/>
              </w:rPr>
              <w:t>TOTAL STAKEHOLDER ENGAGEMENT BUDGET:</w:t>
            </w:r>
          </w:p>
        </w:tc>
        <w:tc>
          <w:tcPr>
            <w:tcW w:w="1417"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5" w:type="dxa"/>
            </w:tcMar>
            <w:vAlign w:val="center"/>
          </w:tcPr>
          <w:p w14:paraId="000002DE" w14:textId="77777777" w:rsidR="00982CAB" w:rsidRDefault="000E7915">
            <w:pPr>
              <w:pBdr>
                <w:top w:val="nil"/>
                <w:left w:val="nil"/>
                <w:bottom w:val="nil"/>
                <w:right w:val="nil"/>
                <w:between w:val="nil"/>
              </w:pBdr>
              <w:spacing w:after="0" w:line="240" w:lineRule="auto"/>
              <w:ind w:left="0"/>
              <w:jc w:val="center"/>
              <w:rPr>
                <w:b/>
                <w:bCs/>
                <w:color w:val="000000"/>
                <w:sz w:val="18"/>
                <w:szCs w:val="18"/>
              </w:rPr>
            </w:pPr>
            <w:r>
              <w:rPr>
                <w:b/>
                <w:bCs/>
                <w:color w:val="000000"/>
                <w:sz w:val="18"/>
                <w:szCs w:val="18"/>
              </w:rPr>
              <w:t>17,</w:t>
            </w:r>
            <w:r>
              <w:rPr>
                <w:b/>
                <w:bCs/>
                <w:sz w:val="18"/>
                <w:szCs w:val="18"/>
              </w:rPr>
              <w:t>5</w:t>
            </w:r>
            <w:r>
              <w:rPr>
                <w:b/>
                <w:bCs/>
                <w:color w:val="000000"/>
                <w:sz w:val="18"/>
                <w:szCs w:val="18"/>
              </w:rPr>
              <w:t>00</w:t>
            </w:r>
          </w:p>
        </w:tc>
      </w:tr>
    </w:tbl>
    <w:p w14:paraId="000002DF" w14:textId="77777777" w:rsidR="00982CAB" w:rsidRDefault="00982CAB">
      <w:pPr>
        <w:spacing w:after="0" w:line="240" w:lineRule="auto"/>
        <w:ind w:left="0" w:right="43"/>
        <w:rPr>
          <w:color w:val="FFFFFF"/>
          <w:highlight w:val="darkGreen"/>
        </w:rPr>
      </w:pPr>
    </w:p>
    <w:p w14:paraId="000002E0" w14:textId="77777777" w:rsidR="00982CAB" w:rsidRPr="00270230" w:rsidRDefault="000E7915" w:rsidP="00582BFD">
      <w:pPr>
        <w:pStyle w:val="Heading2"/>
        <w:rPr>
          <w:color w:val="auto"/>
        </w:rPr>
      </w:pPr>
      <w:bookmarkStart w:id="20" w:name="_Toc224042503"/>
      <w:r w:rsidRPr="00270230">
        <w:rPr>
          <w:color w:val="auto"/>
        </w:rPr>
        <w:t>5.2. Management functions and responsibilities</w:t>
      </w:r>
      <w:bookmarkEnd w:id="20"/>
      <w:r w:rsidRPr="00270230">
        <w:rPr>
          <w:color w:val="auto"/>
        </w:rPr>
        <w:t xml:space="preserve"> </w:t>
      </w:r>
    </w:p>
    <w:p w14:paraId="000002E1" w14:textId="77777777" w:rsidR="00982CAB" w:rsidRDefault="000E7915">
      <w:pPr>
        <w:pBdr>
          <w:top w:val="nil"/>
          <w:left w:val="nil"/>
          <w:bottom w:val="nil"/>
          <w:right w:val="nil"/>
          <w:between w:val="nil"/>
        </w:pBdr>
        <w:spacing w:after="0" w:line="240" w:lineRule="auto"/>
        <w:ind w:left="0"/>
        <w:rPr>
          <w:color w:val="000000"/>
        </w:rPr>
      </w:pPr>
      <w:r>
        <w:rPr>
          <w:color w:val="000000"/>
        </w:rPr>
        <w:t xml:space="preserve">The entity responsible for carrying out stakeholder engagement activities is the MOE through the Project Implementation Unit, specifically the E&amp;S Specialist. The stakeholder engagement activities will be </w:t>
      </w:r>
      <w:proofErr w:type="gramStart"/>
      <w:r>
        <w:rPr>
          <w:color w:val="000000"/>
        </w:rPr>
        <w:t>documented  and</w:t>
      </w:r>
      <w:proofErr w:type="gramEnd"/>
      <w:r>
        <w:rPr>
          <w:color w:val="000000"/>
        </w:rPr>
        <w:t xml:space="preserve"> reported on through the periodic ESCP reports and project progress reports. These would also be documented where revisions to the SEP </w:t>
      </w:r>
      <w:r>
        <w:t>are required</w:t>
      </w:r>
      <w:r>
        <w:rPr>
          <w:color w:val="000000"/>
        </w:rPr>
        <w:t xml:space="preserve">. </w:t>
      </w:r>
    </w:p>
    <w:p w14:paraId="000002E2" w14:textId="77777777" w:rsidR="00982CAB" w:rsidRDefault="00982CAB">
      <w:pPr>
        <w:spacing w:after="0" w:line="240" w:lineRule="auto"/>
        <w:ind w:left="0" w:right="43"/>
        <w:rPr>
          <w:color w:val="000000"/>
          <w:sz w:val="20"/>
          <w:szCs w:val="20"/>
        </w:rPr>
      </w:pPr>
    </w:p>
    <w:p w14:paraId="000002E3" w14:textId="77777777" w:rsidR="00982CAB" w:rsidRDefault="000E7915" w:rsidP="00582BFD">
      <w:pPr>
        <w:pStyle w:val="Heading1"/>
        <w:jc w:val="left"/>
      </w:pPr>
      <w:bookmarkStart w:id="21" w:name="_Toc224042504"/>
      <w:r>
        <w:t>6. Grievance Mechanism</w:t>
      </w:r>
      <w:bookmarkEnd w:id="21"/>
      <w:r>
        <w:t xml:space="preserve"> </w:t>
      </w:r>
    </w:p>
    <w:p w14:paraId="000002E4" w14:textId="77777777" w:rsidR="00982CAB" w:rsidRDefault="000E7915">
      <w:pPr>
        <w:spacing w:after="0" w:line="240" w:lineRule="auto"/>
        <w:ind w:left="0"/>
      </w:pPr>
      <w:r>
        <w:t>The main objective of a GM is to assist to resolve complaints and grievances in a timely, effective, and efficient manner that satisfies all parties involved. The GM which will be adopted by the WISTLE is described in Table 5.</w:t>
      </w:r>
    </w:p>
    <w:p w14:paraId="000002E5" w14:textId="77777777" w:rsidR="00982CAB" w:rsidRPr="00270230" w:rsidRDefault="00982CAB">
      <w:pPr>
        <w:spacing w:after="0" w:line="240" w:lineRule="auto"/>
        <w:ind w:right="43" w:firstLine="10"/>
        <w:rPr>
          <w:sz w:val="20"/>
          <w:szCs w:val="20"/>
        </w:rPr>
      </w:pPr>
    </w:p>
    <w:p w14:paraId="000002E6" w14:textId="77777777" w:rsidR="00982CAB" w:rsidRPr="00270230" w:rsidRDefault="000E7915" w:rsidP="00582BFD">
      <w:pPr>
        <w:pStyle w:val="Heading2"/>
        <w:rPr>
          <w:color w:val="auto"/>
        </w:rPr>
      </w:pPr>
      <w:bookmarkStart w:id="22" w:name="_Toc224042505"/>
      <w:r w:rsidRPr="00270230">
        <w:rPr>
          <w:color w:val="auto"/>
        </w:rPr>
        <w:t>6.1. Description of GM</w:t>
      </w:r>
      <w:bookmarkEnd w:id="22"/>
    </w:p>
    <w:p w14:paraId="000002E7" w14:textId="77777777" w:rsidR="00982CAB" w:rsidRDefault="000E7915">
      <w:pPr>
        <w:pBdr>
          <w:top w:val="nil"/>
          <w:left w:val="nil"/>
          <w:bottom w:val="nil"/>
          <w:right w:val="nil"/>
          <w:between w:val="nil"/>
        </w:pBdr>
        <w:spacing w:after="200" w:line="240" w:lineRule="auto"/>
        <w:ind w:left="0"/>
        <w:jc w:val="left"/>
        <w:rPr>
          <w:i/>
          <w:iCs/>
          <w:color w:val="44546A"/>
          <w:sz w:val="18"/>
          <w:szCs w:val="18"/>
        </w:rPr>
      </w:pPr>
      <w:r>
        <w:rPr>
          <w:i/>
          <w:iCs/>
          <w:color w:val="44546A"/>
          <w:sz w:val="18"/>
          <w:szCs w:val="18"/>
        </w:rPr>
        <w:t>Table 5. Grievance Mechanism details</w:t>
      </w:r>
    </w:p>
    <w:tbl>
      <w:tblPr>
        <w:tblStyle w:val="af3"/>
        <w:tblW w:w="104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20" w:firstRow="1" w:lastRow="0" w:firstColumn="0" w:lastColumn="0" w:noHBand="0" w:noVBand="0"/>
      </w:tblPr>
      <w:tblGrid>
        <w:gridCol w:w="1691"/>
        <w:gridCol w:w="4962"/>
        <w:gridCol w:w="1275"/>
        <w:gridCol w:w="2552"/>
      </w:tblGrid>
      <w:tr w:rsidR="00982CAB" w14:paraId="7D0F92C1" w14:textId="77777777" w:rsidTr="00982CAB">
        <w:trPr>
          <w:cnfStyle w:val="100000000000" w:firstRow="1" w:lastRow="0" w:firstColumn="0" w:lastColumn="0" w:oddVBand="0" w:evenVBand="0" w:oddHBand="0" w:evenHBand="0" w:firstRowFirstColumn="0" w:firstRowLastColumn="0" w:lastRowFirstColumn="0" w:lastRowLastColumn="0"/>
          <w:trHeight w:val="335"/>
          <w:tblHeader/>
          <w:jc w:val="center"/>
        </w:trPr>
        <w:tc>
          <w:tcPr>
            <w:tcW w:w="1691" w:type="dxa"/>
            <w:shd w:val="clear" w:color="auto" w:fill="D9D9D9"/>
          </w:tcPr>
          <w:p w14:paraId="000002E8" w14:textId="77777777" w:rsidR="00982CAB" w:rsidRDefault="000E7915">
            <w:pPr>
              <w:keepLines/>
              <w:spacing w:before="40" w:after="40"/>
              <w:ind w:firstLine="10"/>
              <w:rPr>
                <w:b/>
                <w:bCs/>
                <w:color w:val="000000"/>
                <w:sz w:val="17"/>
                <w:szCs w:val="17"/>
              </w:rPr>
            </w:pPr>
            <w:r>
              <w:rPr>
                <w:b/>
                <w:bCs/>
                <w:color w:val="000000"/>
                <w:sz w:val="17"/>
                <w:szCs w:val="17"/>
              </w:rPr>
              <w:t>Step</w:t>
            </w:r>
          </w:p>
        </w:tc>
        <w:tc>
          <w:tcPr>
            <w:tcW w:w="4962" w:type="dxa"/>
            <w:shd w:val="clear" w:color="auto" w:fill="D9D9D9"/>
          </w:tcPr>
          <w:p w14:paraId="000002E9" w14:textId="77777777" w:rsidR="00982CAB" w:rsidRDefault="000E7915">
            <w:pPr>
              <w:keepLines/>
              <w:spacing w:before="40" w:after="40"/>
              <w:ind w:firstLine="10"/>
              <w:jc w:val="center"/>
              <w:rPr>
                <w:b/>
                <w:bCs/>
                <w:color w:val="000000"/>
                <w:sz w:val="17"/>
                <w:szCs w:val="17"/>
              </w:rPr>
            </w:pPr>
            <w:r>
              <w:rPr>
                <w:b/>
                <w:bCs/>
                <w:color w:val="000000"/>
                <w:sz w:val="17"/>
                <w:szCs w:val="17"/>
              </w:rPr>
              <w:t xml:space="preserve">Description of Process </w:t>
            </w:r>
          </w:p>
        </w:tc>
        <w:tc>
          <w:tcPr>
            <w:tcW w:w="1275" w:type="dxa"/>
            <w:shd w:val="clear" w:color="auto" w:fill="D9D9D9"/>
          </w:tcPr>
          <w:p w14:paraId="000002EA" w14:textId="77777777" w:rsidR="00982CAB" w:rsidRDefault="000E7915">
            <w:pPr>
              <w:keepLines/>
              <w:spacing w:before="40" w:after="40"/>
              <w:ind w:firstLine="10"/>
              <w:jc w:val="center"/>
              <w:rPr>
                <w:b/>
                <w:bCs/>
                <w:color w:val="000000"/>
                <w:sz w:val="17"/>
                <w:szCs w:val="17"/>
              </w:rPr>
            </w:pPr>
            <w:r>
              <w:rPr>
                <w:b/>
                <w:bCs/>
                <w:color w:val="000000"/>
                <w:sz w:val="17"/>
                <w:szCs w:val="17"/>
              </w:rPr>
              <w:t>Time Frame</w:t>
            </w:r>
          </w:p>
        </w:tc>
        <w:tc>
          <w:tcPr>
            <w:tcW w:w="2552" w:type="dxa"/>
            <w:shd w:val="clear" w:color="auto" w:fill="D9D9D9"/>
          </w:tcPr>
          <w:p w14:paraId="000002EB" w14:textId="77777777" w:rsidR="00982CAB" w:rsidRDefault="000E7915">
            <w:pPr>
              <w:keepLines/>
              <w:spacing w:before="40" w:after="40"/>
              <w:ind w:firstLine="10"/>
              <w:jc w:val="center"/>
              <w:rPr>
                <w:b/>
                <w:bCs/>
                <w:color w:val="000000"/>
                <w:sz w:val="17"/>
                <w:szCs w:val="17"/>
              </w:rPr>
            </w:pPr>
            <w:r>
              <w:rPr>
                <w:b/>
                <w:bCs/>
                <w:color w:val="000000"/>
                <w:sz w:val="17"/>
                <w:szCs w:val="17"/>
              </w:rPr>
              <w:t>Responsibility</w:t>
            </w:r>
          </w:p>
        </w:tc>
      </w:tr>
      <w:tr w:rsidR="00982CAB" w14:paraId="597DF471" w14:textId="77777777" w:rsidTr="00982CAB">
        <w:trPr>
          <w:jc w:val="center"/>
        </w:trPr>
        <w:tc>
          <w:tcPr>
            <w:tcW w:w="1691" w:type="dxa"/>
          </w:tcPr>
          <w:p w14:paraId="000002EC" w14:textId="77777777" w:rsidR="00982CAB" w:rsidRDefault="000E7915">
            <w:pPr>
              <w:keepLines/>
              <w:spacing w:before="40" w:after="40"/>
              <w:ind w:firstLine="10"/>
              <w:jc w:val="left"/>
              <w:rPr>
                <w:color w:val="000000"/>
                <w:sz w:val="17"/>
                <w:szCs w:val="17"/>
              </w:rPr>
            </w:pPr>
            <w:r>
              <w:rPr>
                <w:color w:val="000000"/>
                <w:sz w:val="17"/>
                <w:szCs w:val="17"/>
              </w:rPr>
              <w:t>GM implementation structure</w:t>
            </w:r>
          </w:p>
        </w:tc>
        <w:tc>
          <w:tcPr>
            <w:tcW w:w="4962" w:type="dxa"/>
          </w:tcPr>
          <w:p w14:paraId="000002ED" w14:textId="77777777" w:rsidR="00982CAB" w:rsidRDefault="000E7915">
            <w:pPr>
              <w:pBdr>
                <w:top w:val="nil"/>
                <w:left w:val="nil"/>
                <w:bottom w:val="nil"/>
                <w:right w:val="nil"/>
                <w:between w:val="nil"/>
              </w:pBdr>
              <w:ind w:left="0"/>
              <w:jc w:val="left"/>
              <w:rPr>
                <w:color w:val="000000"/>
                <w:sz w:val="17"/>
                <w:szCs w:val="17"/>
              </w:rPr>
            </w:pPr>
            <w:r>
              <w:rPr>
                <w:color w:val="000000"/>
                <w:sz w:val="17"/>
                <w:szCs w:val="17"/>
              </w:rPr>
              <w:t>The PIU will manage the Project’s GM. The responsibility for addressing the grievance and determining the mitigating measures will be dependent on the type of grievance. In the Project’s preparation phase the GM will be managed by the MOE’s WISTLE PIU.</w:t>
            </w:r>
          </w:p>
          <w:p w14:paraId="000002EE" w14:textId="77777777" w:rsidR="00982CAB" w:rsidRDefault="00982CAB">
            <w:pPr>
              <w:pBdr>
                <w:top w:val="nil"/>
                <w:left w:val="nil"/>
                <w:bottom w:val="nil"/>
                <w:right w:val="nil"/>
                <w:between w:val="nil"/>
              </w:pBdr>
              <w:ind w:left="0"/>
              <w:jc w:val="left"/>
              <w:rPr>
                <w:color w:val="000000"/>
                <w:sz w:val="17"/>
                <w:szCs w:val="17"/>
              </w:rPr>
            </w:pPr>
          </w:p>
          <w:p w14:paraId="000002EF" w14:textId="77777777" w:rsidR="00982CAB" w:rsidRDefault="000E7915">
            <w:pPr>
              <w:pBdr>
                <w:top w:val="nil"/>
                <w:left w:val="nil"/>
                <w:bottom w:val="nil"/>
                <w:right w:val="nil"/>
                <w:between w:val="nil"/>
              </w:pBdr>
              <w:ind w:left="0"/>
              <w:jc w:val="left"/>
              <w:rPr>
                <w:color w:val="000000"/>
                <w:sz w:val="17"/>
                <w:szCs w:val="17"/>
              </w:rPr>
            </w:pPr>
            <w:r>
              <w:rPr>
                <w:color w:val="000000"/>
                <w:sz w:val="17"/>
                <w:szCs w:val="17"/>
              </w:rPr>
              <w:t>Grievances can be lodged in person, via telephone call or writing (this may include WhatsApp messaging, postal mail, email or online form). A dedicated email address and telephone number are provided for all grievances. All grievances received will be recorded in a Grievance Office Log (</w:t>
            </w:r>
            <w:r>
              <w:rPr>
                <w:b/>
                <w:bCs/>
                <w:color w:val="000000"/>
                <w:sz w:val="17"/>
                <w:szCs w:val="17"/>
              </w:rPr>
              <w:t>Annex 1: Grievance Office Log</w:t>
            </w:r>
            <w:r>
              <w:rPr>
                <w:color w:val="000000"/>
                <w:sz w:val="17"/>
                <w:szCs w:val="17"/>
              </w:rPr>
              <w:t>). All complainants will be encouraged to submit their complaint via a Complainant Form which will be available at the PIU’s office and on the PIU’s website/social media page(s) (</w:t>
            </w:r>
            <w:r>
              <w:rPr>
                <w:b/>
                <w:bCs/>
                <w:color w:val="000000"/>
                <w:sz w:val="17"/>
                <w:szCs w:val="17"/>
              </w:rPr>
              <w:t xml:space="preserve">Annex 2: Complainant </w:t>
            </w:r>
            <w:r>
              <w:rPr>
                <w:b/>
                <w:bCs/>
                <w:color w:val="000000"/>
                <w:sz w:val="17"/>
                <w:szCs w:val="17"/>
              </w:rPr>
              <w:lastRenderedPageBreak/>
              <w:t>Form</w:t>
            </w:r>
            <w:r>
              <w:rPr>
                <w:color w:val="000000"/>
                <w:sz w:val="17"/>
                <w:szCs w:val="17"/>
              </w:rPr>
              <w:t xml:space="preserve">). The Grievance Redress Mechanism will be disseminated through e-brochures and discussed at every stakeholder event. </w:t>
            </w:r>
          </w:p>
        </w:tc>
        <w:tc>
          <w:tcPr>
            <w:tcW w:w="1275" w:type="dxa"/>
          </w:tcPr>
          <w:p w14:paraId="000002F0" w14:textId="77777777" w:rsidR="00982CAB" w:rsidRDefault="00982CAB">
            <w:pPr>
              <w:keepLines/>
              <w:spacing w:before="40" w:after="40"/>
              <w:ind w:firstLine="10"/>
              <w:jc w:val="center"/>
              <w:rPr>
                <w:color w:val="000000"/>
                <w:sz w:val="17"/>
                <w:szCs w:val="17"/>
              </w:rPr>
            </w:pPr>
          </w:p>
        </w:tc>
        <w:tc>
          <w:tcPr>
            <w:tcW w:w="2552" w:type="dxa"/>
          </w:tcPr>
          <w:p w14:paraId="000002F1" w14:textId="77777777" w:rsidR="00982CAB" w:rsidRDefault="000E7915">
            <w:pPr>
              <w:keepLines/>
              <w:spacing w:before="40" w:after="40"/>
              <w:ind w:firstLine="10"/>
              <w:jc w:val="center"/>
              <w:rPr>
                <w:color w:val="000000"/>
                <w:sz w:val="17"/>
                <w:szCs w:val="17"/>
              </w:rPr>
            </w:pPr>
            <w:r>
              <w:rPr>
                <w:color w:val="000000"/>
                <w:sz w:val="17"/>
                <w:szCs w:val="17"/>
              </w:rPr>
              <w:t xml:space="preserve">E&amp;S Specialist </w:t>
            </w:r>
          </w:p>
          <w:p w14:paraId="000002F2" w14:textId="77777777" w:rsidR="00982CAB" w:rsidRDefault="000E7915">
            <w:pPr>
              <w:keepLines/>
              <w:spacing w:before="40" w:after="40"/>
              <w:ind w:firstLine="10"/>
              <w:jc w:val="center"/>
              <w:rPr>
                <w:color w:val="000000"/>
                <w:sz w:val="17"/>
                <w:szCs w:val="17"/>
              </w:rPr>
            </w:pPr>
            <w:r>
              <w:rPr>
                <w:color w:val="000000"/>
                <w:sz w:val="17"/>
                <w:szCs w:val="17"/>
              </w:rPr>
              <w:t>Administrative Specialist</w:t>
            </w:r>
          </w:p>
        </w:tc>
      </w:tr>
      <w:tr w:rsidR="00982CAB" w14:paraId="5017767B" w14:textId="77777777" w:rsidTr="00982CAB">
        <w:trPr>
          <w:jc w:val="center"/>
        </w:trPr>
        <w:tc>
          <w:tcPr>
            <w:tcW w:w="1691" w:type="dxa"/>
          </w:tcPr>
          <w:p w14:paraId="000002F3" w14:textId="77777777" w:rsidR="00982CAB" w:rsidRDefault="000E7915">
            <w:pPr>
              <w:keepLines/>
              <w:spacing w:before="40" w:after="40"/>
              <w:ind w:firstLine="10"/>
              <w:jc w:val="left"/>
              <w:rPr>
                <w:color w:val="000000"/>
                <w:sz w:val="17"/>
                <w:szCs w:val="17"/>
              </w:rPr>
            </w:pPr>
            <w:r>
              <w:rPr>
                <w:color w:val="000000"/>
                <w:sz w:val="17"/>
                <w:szCs w:val="17"/>
              </w:rPr>
              <w:t>Grievance uptake</w:t>
            </w:r>
          </w:p>
        </w:tc>
        <w:tc>
          <w:tcPr>
            <w:tcW w:w="4962" w:type="dxa"/>
          </w:tcPr>
          <w:p w14:paraId="000002F4" w14:textId="77777777" w:rsidR="00982CAB" w:rsidRDefault="000E7915">
            <w:pPr>
              <w:keepLines/>
              <w:spacing w:before="40" w:after="40"/>
              <w:ind w:firstLine="10"/>
              <w:jc w:val="left"/>
              <w:rPr>
                <w:color w:val="000000"/>
                <w:sz w:val="17"/>
                <w:szCs w:val="17"/>
              </w:rPr>
            </w:pPr>
            <w:r>
              <w:rPr>
                <w:color w:val="000000"/>
                <w:sz w:val="17"/>
                <w:szCs w:val="17"/>
              </w:rPr>
              <w:t xml:space="preserve">Grievances can be submitted via the following channels, with the option to submit anonymously: </w:t>
            </w:r>
          </w:p>
          <w:p w14:paraId="000002F5" w14:textId="77777777" w:rsidR="00982CAB" w:rsidRDefault="000E7915">
            <w:pPr>
              <w:numPr>
                <w:ilvl w:val="0"/>
                <w:numId w:val="43"/>
              </w:numPr>
              <w:pBdr>
                <w:top w:val="nil"/>
                <w:left w:val="nil"/>
                <w:bottom w:val="nil"/>
                <w:right w:val="nil"/>
                <w:between w:val="nil"/>
              </w:pBdr>
              <w:jc w:val="left"/>
              <w:rPr>
                <w:color w:val="000000"/>
                <w:sz w:val="22"/>
                <w:szCs w:val="22"/>
              </w:rPr>
            </w:pPr>
            <w:r>
              <w:rPr>
                <w:color w:val="000000"/>
                <w:sz w:val="17"/>
                <w:szCs w:val="17"/>
              </w:rPr>
              <w:t xml:space="preserve">Telephone: A complainant may call the following numbers to informally register concerns: </w:t>
            </w:r>
            <w:r>
              <w:rPr>
                <w:b/>
                <w:bCs/>
                <w:color w:val="000000"/>
                <w:sz w:val="17"/>
                <w:szCs w:val="17"/>
              </w:rPr>
              <w:t>mobile</w:t>
            </w:r>
            <w:r>
              <w:rPr>
                <w:color w:val="000000"/>
                <w:sz w:val="17"/>
                <w:szCs w:val="17"/>
              </w:rPr>
              <w:t>: 1758 719 2635</w:t>
            </w:r>
          </w:p>
          <w:p w14:paraId="000002F6" w14:textId="77777777" w:rsidR="00982CAB" w:rsidRDefault="000E7915">
            <w:pPr>
              <w:pBdr>
                <w:top w:val="nil"/>
                <w:left w:val="nil"/>
                <w:bottom w:val="nil"/>
                <w:right w:val="nil"/>
                <w:between w:val="nil"/>
              </w:pBdr>
              <w:ind w:left="0"/>
              <w:jc w:val="left"/>
              <w:rPr>
                <w:color w:val="000000"/>
                <w:sz w:val="17"/>
                <w:szCs w:val="17"/>
                <w:highlight w:val="red"/>
              </w:rPr>
            </w:pPr>
            <w:r>
              <w:rPr>
                <w:color w:val="000000"/>
                <w:sz w:val="17"/>
                <w:szCs w:val="17"/>
              </w:rPr>
              <w:t>The E&amp;S Specialist will subsequently direct the complainant to complete and formally submit a signed grievance form via email, postal mail or in person. The complainant will also be notified that a completed and signed PDF version of a complaint may be submitted as an attachment via:</w:t>
            </w:r>
          </w:p>
          <w:p w14:paraId="000002F7" w14:textId="77777777" w:rsidR="00982CAB" w:rsidRDefault="000E7915">
            <w:pPr>
              <w:numPr>
                <w:ilvl w:val="0"/>
                <w:numId w:val="43"/>
              </w:numPr>
              <w:pBdr>
                <w:top w:val="nil"/>
                <w:left w:val="nil"/>
                <w:bottom w:val="nil"/>
                <w:right w:val="nil"/>
                <w:between w:val="nil"/>
              </w:pBdr>
              <w:jc w:val="left"/>
              <w:rPr>
                <w:color w:val="000000"/>
                <w:sz w:val="22"/>
                <w:szCs w:val="22"/>
              </w:rPr>
            </w:pPr>
            <w:r>
              <w:rPr>
                <w:color w:val="000000"/>
                <w:sz w:val="17"/>
                <w:szCs w:val="17"/>
              </w:rPr>
              <w:t>What’s App: A complainant may submit a completed and signed PDF version of a complaint via WhatsApp messaging mobile number 1 758 719 2635.  A notification of receipt of a complaint will be issued by the Administrative Secretary to the PIU via WhatsApp and Email.</w:t>
            </w:r>
          </w:p>
          <w:p w14:paraId="000002F8" w14:textId="77777777" w:rsidR="00982CAB" w:rsidRDefault="00982CAB">
            <w:pPr>
              <w:ind w:left="0"/>
              <w:jc w:val="left"/>
              <w:rPr>
                <w:color w:val="000000"/>
                <w:sz w:val="17"/>
                <w:szCs w:val="17"/>
              </w:rPr>
            </w:pPr>
          </w:p>
          <w:p w14:paraId="000002F9" w14:textId="77777777" w:rsidR="00982CAB" w:rsidRDefault="000E7915">
            <w:pPr>
              <w:numPr>
                <w:ilvl w:val="0"/>
                <w:numId w:val="43"/>
              </w:numPr>
              <w:pBdr>
                <w:top w:val="nil"/>
                <w:left w:val="nil"/>
                <w:bottom w:val="nil"/>
                <w:right w:val="nil"/>
                <w:between w:val="nil"/>
              </w:pBdr>
              <w:rPr>
                <w:color w:val="000000"/>
                <w:sz w:val="22"/>
                <w:szCs w:val="22"/>
              </w:rPr>
            </w:pPr>
            <w:r>
              <w:rPr>
                <w:color w:val="000000"/>
                <w:sz w:val="17"/>
                <w:szCs w:val="17"/>
              </w:rPr>
              <w:t>E-mail: Stakeholder grievances may be submitted to:</w:t>
            </w:r>
          </w:p>
          <w:p w14:paraId="000002FA" w14:textId="77777777" w:rsidR="00982CAB" w:rsidRDefault="000E7915">
            <w:pPr>
              <w:pBdr>
                <w:top w:val="nil"/>
                <w:left w:val="nil"/>
                <w:bottom w:val="nil"/>
                <w:right w:val="nil"/>
                <w:between w:val="nil"/>
              </w:pBdr>
              <w:ind w:left="0"/>
              <w:rPr>
                <w:color w:val="000000"/>
                <w:sz w:val="17"/>
                <w:szCs w:val="17"/>
              </w:rPr>
            </w:pPr>
            <w:r>
              <w:rPr>
                <w:b/>
                <w:bCs/>
                <w:color w:val="000000"/>
                <w:sz w:val="17"/>
                <w:szCs w:val="17"/>
              </w:rPr>
              <w:t>grievances.wistle@learning.edu.lc</w:t>
            </w:r>
            <w:r>
              <w:rPr>
                <w:color w:val="000000"/>
                <w:sz w:val="17"/>
                <w:szCs w:val="17"/>
              </w:rPr>
              <w:t>. In the interest of confidentiality, this email address will be accessed solely by the E&amp;S Specialist to the PIU, the Environmental and Social Assistant and the Project Manager. An email acknowledging receipt of a complaint will be issued by the E&amp;S Specialist/Environmental and Social Assistant.</w:t>
            </w:r>
          </w:p>
          <w:p w14:paraId="000002FB" w14:textId="77777777" w:rsidR="00982CAB" w:rsidRDefault="00982CAB">
            <w:pPr>
              <w:pBdr>
                <w:top w:val="nil"/>
                <w:left w:val="nil"/>
                <w:bottom w:val="nil"/>
                <w:right w:val="nil"/>
                <w:between w:val="nil"/>
              </w:pBdr>
              <w:ind w:left="370"/>
              <w:rPr>
                <w:color w:val="000000"/>
                <w:sz w:val="17"/>
                <w:szCs w:val="17"/>
              </w:rPr>
            </w:pPr>
          </w:p>
          <w:p w14:paraId="000002FC" w14:textId="77777777" w:rsidR="00982CAB" w:rsidRDefault="000E7915">
            <w:pPr>
              <w:numPr>
                <w:ilvl w:val="0"/>
                <w:numId w:val="43"/>
              </w:numPr>
              <w:pBdr>
                <w:top w:val="nil"/>
                <w:left w:val="nil"/>
                <w:bottom w:val="nil"/>
                <w:right w:val="nil"/>
                <w:between w:val="nil"/>
              </w:pBdr>
              <w:rPr>
                <w:color w:val="000000"/>
                <w:sz w:val="22"/>
                <w:szCs w:val="22"/>
              </w:rPr>
            </w:pPr>
            <w:r>
              <w:rPr>
                <w:color w:val="000000"/>
                <w:sz w:val="17"/>
                <w:szCs w:val="17"/>
              </w:rPr>
              <w:t>Letter to Grievance focal point at the PIU: Stakeholders may submit completed grievance forms via the post. Envelopes should be addressed to:</w:t>
            </w:r>
          </w:p>
          <w:p w14:paraId="000002FD" w14:textId="77777777" w:rsidR="00982CAB" w:rsidRDefault="00982CAB">
            <w:pPr>
              <w:pBdr>
                <w:top w:val="nil"/>
                <w:left w:val="nil"/>
                <w:bottom w:val="nil"/>
                <w:right w:val="nil"/>
                <w:between w:val="nil"/>
              </w:pBdr>
              <w:ind w:left="370"/>
              <w:rPr>
                <w:color w:val="000000"/>
                <w:sz w:val="17"/>
                <w:szCs w:val="17"/>
              </w:rPr>
            </w:pPr>
          </w:p>
          <w:p w14:paraId="000002FE" w14:textId="77777777" w:rsidR="00982CAB" w:rsidRDefault="000E7915">
            <w:pPr>
              <w:pBdr>
                <w:top w:val="nil"/>
                <w:left w:val="nil"/>
                <w:bottom w:val="nil"/>
                <w:right w:val="nil"/>
                <w:between w:val="nil"/>
              </w:pBdr>
              <w:ind w:left="0"/>
              <w:rPr>
                <w:color w:val="000000"/>
                <w:sz w:val="17"/>
                <w:szCs w:val="17"/>
              </w:rPr>
            </w:pPr>
            <w:r>
              <w:rPr>
                <w:color w:val="000000"/>
                <w:sz w:val="17"/>
                <w:szCs w:val="17"/>
              </w:rPr>
              <w:t>E&amp;S Specialist</w:t>
            </w:r>
          </w:p>
          <w:p w14:paraId="000002FF" w14:textId="77777777" w:rsidR="00982CAB" w:rsidRDefault="000E7915">
            <w:pPr>
              <w:pBdr>
                <w:top w:val="nil"/>
                <w:left w:val="nil"/>
                <w:bottom w:val="nil"/>
                <w:right w:val="nil"/>
                <w:between w:val="nil"/>
              </w:pBdr>
              <w:ind w:left="0"/>
              <w:rPr>
                <w:color w:val="000000"/>
                <w:sz w:val="17"/>
                <w:szCs w:val="17"/>
              </w:rPr>
            </w:pPr>
            <w:r>
              <w:rPr>
                <w:color w:val="000000"/>
                <w:sz w:val="17"/>
                <w:szCs w:val="17"/>
              </w:rPr>
              <w:t>Windward Islands Sector Transformation for Learning Environment Enhancement (WISTLE)</w:t>
            </w:r>
          </w:p>
          <w:p w14:paraId="00000300" w14:textId="77777777" w:rsidR="00982CAB" w:rsidRDefault="000E7915">
            <w:pPr>
              <w:pBdr>
                <w:top w:val="nil"/>
                <w:left w:val="nil"/>
                <w:bottom w:val="nil"/>
                <w:right w:val="nil"/>
                <w:between w:val="nil"/>
              </w:pBdr>
              <w:ind w:left="0"/>
              <w:rPr>
                <w:color w:val="000000"/>
                <w:sz w:val="17"/>
                <w:szCs w:val="17"/>
              </w:rPr>
            </w:pPr>
            <w:r>
              <w:rPr>
                <w:color w:val="000000"/>
                <w:sz w:val="17"/>
                <w:szCs w:val="17"/>
              </w:rPr>
              <w:t xml:space="preserve">2nd Floor, </w:t>
            </w:r>
            <w:proofErr w:type="spellStart"/>
            <w:r>
              <w:rPr>
                <w:color w:val="000000"/>
                <w:sz w:val="17"/>
                <w:szCs w:val="17"/>
              </w:rPr>
              <w:t>Hasache</w:t>
            </w:r>
            <w:proofErr w:type="spellEnd"/>
            <w:r>
              <w:rPr>
                <w:color w:val="000000"/>
                <w:sz w:val="17"/>
                <w:szCs w:val="17"/>
              </w:rPr>
              <w:t xml:space="preserve"> Complex</w:t>
            </w:r>
          </w:p>
          <w:p w14:paraId="00000301" w14:textId="77777777" w:rsidR="00982CAB" w:rsidRDefault="000E7915">
            <w:pPr>
              <w:pBdr>
                <w:top w:val="nil"/>
                <w:left w:val="nil"/>
                <w:bottom w:val="nil"/>
                <w:right w:val="nil"/>
                <w:between w:val="nil"/>
              </w:pBdr>
              <w:ind w:left="0"/>
              <w:rPr>
                <w:color w:val="000000"/>
                <w:sz w:val="17"/>
                <w:szCs w:val="17"/>
              </w:rPr>
            </w:pPr>
            <w:r>
              <w:rPr>
                <w:color w:val="000000"/>
                <w:sz w:val="17"/>
                <w:szCs w:val="17"/>
              </w:rPr>
              <w:t xml:space="preserve">Goodlands, </w:t>
            </w:r>
          </w:p>
          <w:p w14:paraId="00000302" w14:textId="77777777" w:rsidR="00982CAB" w:rsidRDefault="000E7915">
            <w:pPr>
              <w:pBdr>
                <w:top w:val="nil"/>
                <w:left w:val="nil"/>
                <w:bottom w:val="nil"/>
                <w:right w:val="nil"/>
                <w:between w:val="nil"/>
              </w:pBdr>
              <w:ind w:left="0"/>
              <w:rPr>
                <w:color w:val="000000"/>
                <w:sz w:val="17"/>
                <w:szCs w:val="17"/>
              </w:rPr>
            </w:pPr>
            <w:r>
              <w:rPr>
                <w:color w:val="000000"/>
                <w:sz w:val="17"/>
                <w:szCs w:val="17"/>
              </w:rPr>
              <w:t xml:space="preserve">Castries, </w:t>
            </w:r>
          </w:p>
          <w:p w14:paraId="00000303" w14:textId="77777777" w:rsidR="00982CAB" w:rsidRDefault="000E7915">
            <w:pPr>
              <w:pBdr>
                <w:top w:val="nil"/>
                <w:left w:val="nil"/>
                <w:bottom w:val="nil"/>
                <w:right w:val="nil"/>
                <w:between w:val="nil"/>
              </w:pBdr>
              <w:ind w:left="0"/>
              <w:rPr>
                <w:color w:val="000000"/>
                <w:sz w:val="17"/>
                <w:szCs w:val="17"/>
              </w:rPr>
            </w:pPr>
            <w:r>
              <w:rPr>
                <w:color w:val="000000"/>
                <w:sz w:val="17"/>
                <w:szCs w:val="17"/>
              </w:rPr>
              <w:t>SAINT LUCIA.</w:t>
            </w:r>
          </w:p>
          <w:p w14:paraId="00000304" w14:textId="77777777" w:rsidR="00982CAB" w:rsidRDefault="00982CAB">
            <w:pPr>
              <w:pBdr>
                <w:top w:val="nil"/>
                <w:left w:val="nil"/>
                <w:bottom w:val="nil"/>
                <w:right w:val="nil"/>
                <w:between w:val="nil"/>
              </w:pBdr>
              <w:ind w:left="370"/>
              <w:rPr>
                <w:color w:val="000000"/>
                <w:sz w:val="17"/>
                <w:szCs w:val="17"/>
              </w:rPr>
            </w:pPr>
          </w:p>
          <w:p w14:paraId="00000305" w14:textId="77777777" w:rsidR="00982CAB" w:rsidRDefault="000E7915">
            <w:pPr>
              <w:numPr>
                <w:ilvl w:val="0"/>
                <w:numId w:val="43"/>
              </w:numPr>
              <w:pBdr>
                <w:top w:val="nil"/>
                <w:left w:val="nil"/>
                <w:bottom w:val="nil"/>
                <w:right w:val="nil"/>
                <w:between w:val="nil"/>
              </w:pBdr>
              <w:rPr>
                <w:color w:val="000000"/>
                <w:sz w:val="22"/>
                <w:szCs w:val="22"/>
              </w:rPr>
            </w:pPr>
            <w:r>
              <w:rPr>
                <w:color w:val="000000"/>
                <w:sz w:val="17"/>
                <w:szCs w:val="17"/>
              </w:rPr>
              <w:t>In-person: Complainants can visit the PIU office of the WISTLE to complete and submit a grievance form. The PIU’s address is as follows:</w:t>
            </w:r>
          </w:p>
          <w:p w14:paraId="00000306" w14:textId="77777777" w:rsidR="00982CAB" w:rsidRDefault="00982CAB">
            <w:pPr>
              <w:pBdr>
                <w:top w:val="nil"/>
                <w:left w:val="nil"/>
                <w:bottom w:val="nil"/>
                <w:right w:val="nil"/>
                <w:between w:val="nil"/>
              </w:pBdr>
              <w:ind w:left="370"/>
              <w:rPr>
                <w:color w:val="000000"/>
                <w:sz w:val="17"/>
                <w:szCs w:val="17"/>
              </w:rPr>
            </w:pPr>
          </w:p>
          <w:p w14:paraId="00000307" w14:textId="77777777" w:rsidR="00982CAB" w:rsidRDefault="000E7915">
            <w:pPr>
              <w:pBdr>
                <w:top w:val="nil"/>
                <w:left w:val="nil"/>
                <w:bottom w:val="nil"/>
                <w:right w:val="nil"/>
                <w:between w:val="nil"/>
              </w:pBdr>
              <w:ind w:left="0"/>
              <w:rPr>
                <w:color w:val="000000"/>
                <w:sz w:val="17"/>
                <w:szCs w:val="17"/>
              </w:rPr>
            </w:pPr>
            <w:r>
              <w:rPr>
                <w:color w:val="000000"/>
                <w:sz w:val="17"/>
                <w:szCs w:val="17"/>
              </w:rPr>
              <w:t xml:space="preserve">2nd Floor, </w:t>
            </w:r>
            <w:proofErr w:type="spellStart"/>
            <w:r>
              <w:rPr>
                <w:color w:val="000000"/>
                <w:sz w:val="17"/>
                <w:szCs w:val="17"/>
              </w:rPr>
              <w:t>Hasache</w:t>
            </w:r>
            <w:proofErr w:type="spellEnd"/>
            <w:r>
              <w:rPr>
                <w:color w:val="000000"/>
                <w:sz w:val="17"/>
                <w:szCs w:val="17"/>
              </w:rPr>
              <w:t xml:space="preserve"> Complex</w:t>
            </w:r>
          </w:p>
          <w:p w14:paraId="00000308" w14:textId="77777777" w:rsidR="00982CAB" w:rsidRDefault="000E7915">
            <w:pPr>
              <w:pBdr>
                <w:top w:val="nil"/>
                <w:left w:val="nil"/>
                <w:bottom w:val="nil"/>
                <w:right w:val="nil"/>
                <w:between w:val="nil"/>
              </w:pBdr>
              <w:ind w:left="0"/>
              <w:rPr>
                <w:color w:val="000000"/>
                <w:sz w:val="17"/>
                <w:szCs w:val="17"/>
              </w:rPr>
            </w:pPr>
            <w:r>
              <w:rPr>
                <w:color w:val="000000"/>
                <w:sz w:val="17"/>
                <w:szCs w:val="17"/>
              </w:rPr>
              <w:t>Goodlands,</w:t>
            </w:r>
          </w:p>
          <w:p w14:paraId="00000309" w14:textId="77777777" w:rsidR="00982CAB" w:rsidRDefault="000E7915">
            <w:pPr>
              <w:pBdr>
                <w:top w:val="nil"/>
                <w:left w:val="nil"/>
                <w:bottom w:val="nil"/>
                <w:right w:val="nil"/>
                <w:between w:val="nil"/>
              </w:pBdr>
              <w:ind w:left="0"/>
              <w:rPr>
                <w:color w:val="000000"/>
                <w:sz w:val="17"/>
                <w:szCs w:val="17"/>
              </w:rPr>
            </w:pPr>
            <w:r>
              <w:rPr>
                <w:color w:val="000000"/>
                <w:sz w:val="17"/>
                <w:szCs w:val="17"/>
              </w:rPr>
              <w:t xml:space="preserve">Castries, </w:t>
            </w:r>
          </w:p>
          <w:p w14:paraId="0000030A" w14:textId="77777777" w:rsidR="00982CAB" w:rsidRDefault="000E7915">
            <w:pPr>
              <w:pBdr>
                <w:top w:val="nil"/>
                <w:left w:val="nil"/>
                <w:bottom w:val="nil"/>
                <w:right w:val="nil"/>
                <w:between w:val="nil"/>
              </w:pBdr>
              <w:ind w:left="0"/>
              <w:rPr>
                <w:color w:val="000000"/>
                <w:sz w:val="17"/>
                <w:szCs w:val="17"/>
              </w:rPr>
            </w:pPr>
            <w:r>
              <w:rPr>
                <w:color w:val="000000"/>
                <w:sz w:val="17"/>
                <w:szCs w:val="17"/>
              </w:rPr>
              <w:t>SAINT LUCIA.</w:t>
            </w:r>
          </w:p>
          <w:p w14:paraId="0000030B" w14:textId="77777777" w:rsidR="00982CAB" w:rsidRDefault="00982CAB">
            <w:pPr>
              <w:ind w:firstLine="10"/>
              <w:rPr>
                <w:color w:val="000000"/>
                <w:sz w:val="17"/>
                <w:szCs w:val="17"/>
              </w:rPr>
            </w:pPr>
          </w:p>
          <w:p w14:paraId="0000030C" w14:textId="11D8B199" w:rsidR="00982CAB" w:rsidRPr="00C42CBE" w:rsidRDefault="000E7915" w:rsidP="00C42CBE">
            <w:pPr>
              <w:pBdr>
                <w:top w:val="nil"/>
                <w:left w:val="nil"/>
                <w:bottom w:val="nil"/>
                <w:right w:val="nil"/>
                <w:between w:val="nil"/>
              </w:pBdr>
              <w:jc w:val="left"/>
              <w:rPr>
                <w:rFonts w:asciiTheme="minorHAnsi" w:hAnsiTheme="minorHAnsi" w:cstheme="minorHAnsi"/>
                <w:color w:val="1155CC"/>
                <w:sz w:val="17"/>
                <w:szCs w:val="17"/>
                <w:u w:val="single"/>
                <w:shd w:val="clear" w:color="auto" w:fill="FFFFFF"/>
              </w:rPr>
            </w:pPr>
            <w:r>
              <w:rPr>
                <w:color w:val="000000"/>
                <w:sz w:val="17"/>
                <w:szCs w:val="17"/>
              </w:rPr>
              <w:t>Online: Complaints can be lodged online at the MOE website</w:t>
            </w:r>
            <w:r w:rsidR="00C42CBE">
              <w:rPr>
                <w:color w:val="000000"/>
                <w:sz w:val="17"/>
                <w:szCs w:val="17"/>
              </w:rPr>
              <w:t xml:space="preserve"> using the grievance reporting form which can be accessed through  this  </w:t>
            </w:r>
            <w:r w:rsidR="00C42CBE" w:rsidRPr="00C42CBE">
              <w:rPr>
                <w:color w:val="000000"/>
                <w:sz w:val="17"/>
                <w:szCs w:val="17"/>
              </w:rPr>
              <w:t xml:space="preserve"> </w:t>
            </w:r>
            <w:r w:rsidRPr="00C42CBE">
              <w:rPr>
                <w:color w:val="000000"/>
                <w:sz w:val="17"/>
                <w:szCs w:val="17"/>
              </w:rPr>
              <w:t xml:space="preserve"> </w:t>
            </w:r>
            <w:r w:rsidR="00C42CBE">
              <w:rPr>
                <w:color w:val="000000"/>
                <w:sz w:val="17"/>
                <w:szCs w:val="17"/>
              </w:rPr>
              <w:t xml:space="preserve">link </w:t>
            </w:r>
            <w:r w:rsidR="00C42CBE" w:rsidRPr="00C42CBE">
              <w:rPr>
                <w:color w:val="auto"/>
                <w:sz w:val="22"/>
                <w:szCs w:val="22"/>
              </w:rPr>
              <w:t xml:space="preserve"> </w:t>
            </w:r>
            <w:r w:rsidR="00C42CBE" w:rsidRPr="00C42CBE">
              <w:rPr>
                <w:rFonts w:ascii="Arial" w:hAnsi="Arial" w:cs="Arial"/>
                <w:color w:val="222222"/>
                <w:sz w:val="17"/>
                <w:szCs w:val="17"/>
                <w:shd w:val="clear" w:color="auto" w:fill="FFFFFF"/>
              </w:rPr>
              <w:t> </w:t>
            </w:r>
            <w:hyperlink r:id="rId11" w:history="1">
              <w:r w:rsidR="00C42CBE" w:rsidRPr="000F4B1B">
                <w:rPr>
                  <w:rStyle w:val="Hyperlink"/>
                  <w:rFonts w:asciiTheme="minorHAnsi" w:hAnsiTheme="minorHAnsi" w:cstheme="minorHAnsi"/>
                  <w:sz w:val="17"/>
                  <w:szCs w:val="17"/>
                  <w:shd w:val="clear" w:color="auto" w:fill="FFFFFF"/>
                </w:rPr>
                <w:t>https://www.education.gov.lc/wp-content/uploads/2026/03/WISTLE-Project-Grievance-Reporting-Form.pdf</w:t>
              </w:r>
            </w:hyperlink>
            <w:r w:rsidR="00C42CBE">
              <w:rPr>
                <w:rFonts w:asciiTheme="minorHAnsi" w:hAnsiTheme="minorHAnsi" w:cstheme="minorHAnsi"/>
                <w:color w:val="1155CC"/>
                <w:sz w:val="17"/>
                <w:szCs w:val="17"/>
                <w:u w:val="single"/>
                <w:shd w:val="clear" w:color="auto" w:fill="FFFFFF"/>
              </w:rPr>
              <w:t xml:space="preserve"> </w:t>
            </w:r>
            <w:r w:rsidRPr="00C42CBE">
              <w:rPr>
                <w:color w:val="000000"/>
                <w:sz w:val="17"/>
                <w:szCs w:val="17"/>
              </w:rPr>
              <w:t>and</w:t>
            </w:r>
            <w:r w:rsidR="00F83FAE" w:rsidRPr="00C42CBE">
              <w:rPr>
                <w:color w:val="000000"/>
                <w:sz w:val="17"/>
                <w:szCs w:val="17"/>
              </w:rPr>
              <w:t xml:space="preserve"> the</w:t>
            </w:r>
            <w:r w:rsidRPr="00C42CBE">
              <w:rPr>
                <w:color w:val="000000"/>
                <w:sz w:val="22"/>
                <w:szCs w:val="22"/>
              </w:rPr>
              <w:t xml:space="preserve"> </w:t>
            </w:r>
            <w:r w:rsidRPr="00C42CBE">
              <w:rPr>
                <w:color w:val="000000"/>
                <w:sz w:val="17"/>
                <w:szCs w:val="17"/>
              </w:rPr>
              <w:t xml:space="preserve">complaint form can be </w:t>
            </w:r>
            <w:r w:rsidR="00C42CBE">
              <w:rPr>
                <w:color w:val="000000"/>
                <w:sz w:val="17"/>
                <w:szCs w:val="17"/>
              </w:rPr>
              <w:t xml:space="preserve">submitted </w:t>
            </w:r>
            <w:r w:rsidRPr="00C42CBE">
              <w:rPr>
                <w:color w:val="000000"/>
                <w:sz w:val="17"/>
                <w:szCs w:val="17"/>
              </w:rPr>
              <w:t>via any of the above channels.</w:t>
            </w:r>
          </w:p>
        </w:tc>
        <w:tc>
          <w:tcPr>
            <w:tcW w:w="1275" w:type="dxa"/>
          </w:tcPr>
          <w:p w14:paraId="0000030D" w14:textId="77777777" w:rsidR="00982CAB" w:rsidRDefault="00982CAB">
            <w:pPr>
              <w:keepLines/>
              <w:spacing w:before="40" w:after="40"/>
              <w:ind w:firstLine="10"/>
              <w:jc w:val="center"/>
              <w:rPr>
                <w:color w:val="000000"/>
                <w:sz w:val="17"/>
                <w:szCs w:val="17"/>
              </w:rPr>
            </w:pPr>
          </w:p>
        </w:tc>
        <w:tc>
          <w:tcPr>
            <w:tcW w:w="2552" w:type="dxa"/>
          </w:tcPr>
          <w:p w14:paraId="0000030E" w14:textId="77777777" w:rsidR="00982CAB" w:rsidRDefault="000E7915">
            <w:pPr>
              <w:keepLines/>
              <w:spacing w:before="40" w:after="40"/>
              <w:ind w:firstLine="10"/>
              <w:jc w:val="center"/>
              <w:rPr>
                <w:color w:val="000000"/>
                <w:sz w:val="17"/>
                <w:szCs w:val="17"/>
              </w:rPr>
            </w:pPr>
            <w:r>
              <w:rPr>
                <w:color w:val="000000"/>
                <w:sz w:val="17"/>
                <w:szCs w:val="17"/>
              </w:rPr>
              <w:t>E&amp;S Specialist</w:t>
            </w:r>
          </w:p>
          <w:p w14:paraId="0000030F" w14:textId="77777777" w:rsidR="00982CAB" w:rsidRDefault="000E7915">
            <w:pPr>
              <w:keepLines/>
              <w:spacing w:before="40" w:after="40"/>
              <w:ind w:firstLine="10"/>
              <w:jc w:val="center"/>
              <w:rPr>
                <w:color w:val="000000"/>
                <w:sz w:val="17"/>
                <w:szCs w:val="17"/>
              </w:rPr>
            </w:pPr>
            <w:r>
              <w:rPr>
                <w:color w:val="000000"/>
                <w:sz w:val="17"/>
                <w:szCs w:val="17"/>
              </w:rPr>
              <w:t>Administrative Secretary</w:t>
            </w:r>
          </w:p>
        </w:tc>
      </w:tr>
      <w:tr w:rsidR="00982CAB" w14:paraId="2F2927F3" w14:textId="77777777" w:rsidTr="00982CAB">
        <w:trPr>
          <w:jc w:val="center"/>
        </w:trPr>
        <w:tc>
          <w:tcPr>
            <w:tcW w:w="1691" w:type="dxa"/>
          </w:tcPr>
          <w:p w14:paraId="00000310" w14:textId="77777777" w:rsidR="00982CAB" w:rsidRDefault="000E7915">
            <w:pPr>
              <w:keepLines/>
              <w:spacing w:before="40" w:after="40"/>
              <w:ind w:firstLine="10"/>
              <w:rPr>
                <w:color w:val="000000"/>
                <w:sz w:val="17"/>
                <w:szCs w:val="17"/>
              </w:rPr>
            </w:pPr>
            <w:r>
              <w:rPr>
                <w:color w:val="000000"/>
                <w:sz w:val="17"/>
                <w:szCs w:val="17"/>
              </w:rPr>
              <w:t>Sorting, classifying, processing</w:t>
            </w:r>
          </w:p>
        </w:tc>
        <w:tc>
          <w:tcPr>
            <w:tcW w:w="4962" w:type="dxa"/>
          </w:tcPr>
          <w:p w14:paraId="00000311" w14:textId="77777777" w:rsidR="00982CAB" w:rsidRDefault="000E7915">
            <w:pPr>
              <w:pBdr>
                <w:top w:val="nil"/>
                <w:left w:val="nil"/>
                <w:bottom w:val="nil"/>
                <w:right w:val="nil"/>
                <w:between w:val="nil"/>
              </w:pBdr>
              <w:ind w:left="0"/>
              <w:rPr>
                <w:color w:val="000000"/>
                <w:sz w:val="17"/>
                <w:szCs w:val="17"/>
              </w:rPr>
            </w:pPr>
            <w:r>
              <w:rPr>
                <w:color w:val="000000"/>
                <w:sz w:val="17"/>
                <w:szCs w:val="17"/>
              </w:rPr>
              <w:t xml:space="preserve">Grievances will be registered in the Grievance Office Log </w:t>
            </w:r>
            <w:r>
              <w:rPr>
                <w:b/>
                <w:bCs/>
                <w:color w:val="000000"/>
                <w:sz w:val="17"/>
                <w:szCs w:val="17"/>
              </w:rPr>
              <w:t>(Annex 1).</w:t>
            </w:r>
            <w:r>
              <w:rPr>
                <w:color w:val="000000"/>
                <w:sz w:val="17"/>
                <w:szCs w:val="17"/>
              </w:rPr>
              <w:t xml:space="preserve"> All updates and information related to the management and resolution of the grievance will be recorded in this log. Grievances will also be recorded in a Grievance Acknowledgement Form (</w:t>
            </w:r>
            <w:r>
              <w:rPr>
                <w:b/>
                <w:bCs/>
                <w:color w:val="000000"/>
                <w:sz w:val="17"/>
                <w:szCs w:val="17"/>
              </w:rPr>
              <w:t>Annex 3</w:t>
            </w:r>
            <w:r>
              <w:rPr>
                <w:color w:val="000000"/>
                <w:sz w:val="17"/>
                <w:szCs w:val="17"/>
              </w:rPr>
              <w:t>).</w:t>
            </w:r>
          </w:p>
          <w:p w14:paraId="00000312" w14:textId="77777777" w:rsidR="00982CAB" w:rsidRDefault="00982CAB">
            <w:pPr>
              <w:pBdr>
                <w:top w:val="nil"/>
                <w:left w:val="nil"/>
                <w:bottom w:val="nil"/>
                <w:right w:val="nil"/>
                <w:between w:val="nil"/>
              </w:pBdr>
              <w:ind w:left="0"/>
              <w:rPr>
                <w:color w:val="000000"/>
                <w:sz w:val="17"/>
                <w:szCs w:val="17"/>
              </w:rPr>
            </w:pPr>
          </w:p>
          <w:p w14:paraId="00000313" w14:textId="77777777" w:rsidR="00982CAB" w:rsidRDefault="000E7915">
            <w:pPr>
              <w:pBdr>
                <w:top w:val="nil"/>
                <w:left w:val="nil"/>
                <w:bottom w:val="nil"/>
                <w:right w:val="nil"/>
                <w:between w:val="nil"/>
              </w:pBdr>
              <w:ind w:left="0"/>
              <w:rPr>
                <w:color w:val="000000"/>
                <w:sz w:val="17"/>
                <w:szCs w:val="17"/>
              </w:rPr>
            </w:pPr>
            <w:r>
              <w:rPr>
                <w:color w:val="000000"/>
                <w:sz w:val="17"/>
                <w:szCs w:val="17"/>
              </w:rPr>
              <w:t xml:space="preserve">When registering the grievance in the Grievance Office Log, the Administrative Secretary will classify grievances in accordance with the level of risk/threat posed by the grievance. Grievances classified as </w:t>
            </w:r>
            <w:r>
              <w:rPr>
                <w:b/>
                <w:bCs/>
                <w:color w:val="000000"/>
                <w:sz w:val="17"/>
                <w:szCs w:val="17"/>
              </w:rPr>
              <w:t>Level 1</w:t>
            </w:r>
            <w:r>
              <w:rPr>
                <w:color w:val="000000"/>
                <w:sz w:val="17"/>
                <w:szCs w:val="17"/>
              </w:rPr>
              <w:t xml:space="preserve">, will be addressed by the Project Manager. </w:t>
            </w:r>
            <w:r>
              <w:rPr>
                <w:b/>
                <w:bCs/>
                <w:color w:val="000000"/>
                <w:sz w:val="17"/>
                <w:szCs w:val="17"/>
              </w:rPr>
              <w:t>Level 2</w:t>
            </w:r>
            <w:r>
              <w:rPr>
                <w:color w:val="000000"/>
                <w:sz w:val="17"/>
                <w:szCs w:val="17"/>
              </w:rPr>
              <w:t xml:space="preserve"> grievances will be escalated by the Project Manager to the Permanent Secretary to the Ministry of Education. Grievances classified as </w:t>
            </w:r>
            <w:r>
              <w:rPr>
                <w:b/>
                <w:bCs/>
                <w:color w:val="000000"/>
                <w:sz w:val="17"/>
                <w:szCs w:val="17"/>
              </w:rPr>
              <w:t>Level 3</w:t>
            </w:r>
            <w:r>
              <w:rPr>
                <w:color w:val="000000"/>
                <w:sz w:val="17"/>
                <w:szCs w:val="17"/>
              </w:rPr>
              <w:t>, will be escalated to the Grievance Redress Committee, and where necessary to the World Bank team for action or intervention.</w:t>
            </w:r>
          </w:p>
          <w:p w14:paraId="00000314" w14:textId="77777777" w:rsidR="00982CAB" w:rsidRDefault="00982CAB">
            <w:pPr>
              <w:pBdr>
                <w:top w:val="nil"/>
                <w:left w:val="nil"/>
                <w:bottom w:val="nil"/>
                <w:right w:val="nil"/>
                <w:between w:val="nil"/>
              </w:pBdr>
              <w:ind w:left="0"/>
              <w:rPr>
                <w:color w:val="000000"/>
                <w:sz w:val="17"/>
                <w:szCs w:val="17"/>
              </w:rPr>
            </w:pPr>
          </w:p>
          <w:p w14:paraId="00000315" w14:textId="77777777" w:rsidR="00982CAB" w:rsidRDefault="000E7915">
            <w:pPr>
              <w:pBdr>
                <w:top w:val="nil"/>
                <w:left w:val="nil"/>
                <w:bottom w:val="nil"/>
                <w:right w:val="nil"/>
                <w:between w:val="nil"/>
              </w:pBdr>
              <w:ind w:left="0"/>
              <w:rPr>
                <w:color w:val="000000"/>
                <w:sz w:val="17"/>
                <w:szCs w:val="17"/>
              </w:rPr>
            </w:pPr>
            <w:r>
              <w:rPr>
                <w:color w:val="000000"/>
                <w:sz w:val="17"/>
                <w:szCs w:val="17"/>
              </w:rPr>
              <w:t>Grievances at Levels 2 and 3, will be drawn to the immediate attention of the Project Manager by the E&amp;S Specialist/Environmental and Social Assistant.</w:t>
            </w:r>
          </w:p>
          <w:p w14:paraId="00000316" w14:textId="77777777" w:rsidR="00982CAB" w:rsidRDefault="00982CAB">
            <w:pPr>
              <w:pBdr>
                <w:top w:val="nil"/>
                <w:left w:val="nil"/>
                <w:bottom w:val="nil"/>
                <w:right w:val="nil"/>
                <w:between w:val="nil"/>
              </w:pBdr>
              <w:ind w:left="0"/>
              <w:rPr>
                <w:color w:val="000000"/>
                <w:sz w:val="17"/>
                <w:szCs w:val="17"/>
              </w:rPr>
            </w:pPr>
          </w:p>
          <w:p w14:paraId="00000317" w14:textId="77777777" w:rsidR="00982CAB" w:rsidRDefault="000E7915">
            <w:pPr>
              <w:pBdr>
                <w:top w:val="nil"/>
                <w:left w:val="nil"/>
                <w:bottom w:val="nil"/>
                <w:right w:val="nil"/>
                <w:between w:val="nil"/>
              </w:pBdr>
              <w:ind w:left="0"/>
              <w:rPr>
                <w:color w:val="000000"/>
                <w:sz w:val="17"/>
                <w:szCs w:val="17"/>
              </w:rPr>
            </w:pPr>
            <w:r>
              <w:rPr>
                <w:color w:val="000000"/>
                <w:sz w:val="17"/>
                <w:szCs w:val="17"/>
              </w:rPr>
              <w:t>Where a grievance is specific to the Project Manager, the Project Manager will recuse herself or himself from the</w:t>
            </w:r>
          </w:p>
          <w:p w14:paraId="00000318" w14:textId="77777777" w:rsidR="00982CAB" w:rsidRDefault="000E7915">
            <w:pPr>
              <w:pBdr>
                <w:top w:val="nil"/>
                <w:left w:val="nil"/>
                <w:bottom w:val="nil"/>
                <w:right w:val="nil"/>
                <w:between w:val="nil"/>
              </w:pBdr>
              <w:ind w:left="0"/>
              <w:rPr>
                <w:color w:val="000000"/>
                <w:sz w:val="17"/>
                <w:szCs w:val="17"/>
              </w:rPr>
            </w:pPr>
            <w:r>
              <w:rPr>
                <w:color w:val="000000"/>
                <w:sz w:val="17"/>
                <w:szCs w:val="17"/>
              </w:rPr>
              <w:t>complaint, and have the matter turned over to the office of</w:t>
            </w:r>
          </w:p>
          <w:p w14:paraId="00000319" w14:textId="77777777" w:rsidR="00982CAB" w:rsidRDefault="000E7915">
            <w:pPr>
              <w:pBdr>
                <w:top w:val="nil"/>
                <w:left w:val="nil"/>
                <w:bottom w:val="nil"/>
                <w:right w:val="nil"/>
                <w:between w:val="nil"/>
              </w:pBdr>
              <w:ind w:left="0"/>
              <w:rPr>
                <w:color w:val="000000"/>
                <w:sz w:val="17"/>
                <w:szCs w:val="17"/>
              </w:rPr>
            </w:pPr>
            <w:r>
              <w:rPr>
                <w:color w:val="000000"/>
                <w:sz w:val="17"/>
                <w:szCs w:val="17"/>
              </w:rPr>
              <w:t>the Permanent Secretary to the Ministry of Education by the/E&amp;S Specialist/Environmental and Social Assistant.</w:t>
            </w:r>
          </w:p>
          <w:p w14:paraId="0000031A" w14:textId="77777777" w:rsidR="00982CAB" w:rsidRDefault="00982CAB">
            <w:pPr>
              <w:pBdr>
                <w:top w:val="nil"/>
                <w:left w:val="nil"/>
                <w:bottom w:val="nil"/>
                <w:right w:val="nil"/>
                <w:between w:val="nil"/>
              </w:pBdr>
              <w:ind w:left="0"/>
              <w:rPr>
                <w:color w:val="000000"/>
                <w:sz w:val="17"/>
                <w:szCs w:val="17"/>
              </w:rPr>
            </w:pPr>
          </w:p>
          <w:p w14:paraId="0000031B" w14:textId="77777777" w:rsidR="00982CAB" w:rsidRDefault="000E7915">
            <w:pPr>
              <w:pBdr>
                <w:top w:val="nil"/>
                <w:left w:val="nil"/>
                <w:bottom w:val="nil"/>
                <w:right w:val="nil"/>
                <w:between w:val="nil"/>
              </w:pBdr>
              <w:ind w:left="0"/>
              <w:rPr>
                <w:color w:val="000000"/>
                <w:sz w:val="17"/>
                <w:szCs w:val="17"/>
              </w:rPr>
            </w:pPr>
            <w:r>
              <w:rPr>
                <w:color w:val="000000"/>
                <w:sz w:val="17"/>
                <w:szCs w:val="17"/>
              </w:rPr>
              <w:t xml:space="preserve">In cases where a stakeholder’s grievance lies directly with the Project Manager, or the E&amp;S Specialist, the stakeholder will be notified to </w:t>
            </w:r>
            <w:r>
              <w:rPr>
                <w:color w:val="000000"/>
                <w:sz w:val="17"/>
                <w:szCs w:val="17"/>
              </w:rPr>
              <w:lastRenderedPageBreak/>
              <w:t>submit the complaint to the office of the Permanent Secretary to the Ministry of Education. (</w:t>
            </w:r>
            <w:r>
              <w:rPr>
                <w:b/>
                <w:bCs/>
                <w:color w:val="000000"/>
                <w:sz w:val="17"/>
                <w:szCs w:val="17"/>
              </w:rPr>
              <w:t>Annex 2</w:t>
            </w:r>
            <w:r>
              <w:rPr>
                <w:color w:val="000000"/>
                <w:sz w:val="17"/>
                <w:szCs w:val="17"/>
              </w:rPr>
              <w:t>)</w:t>
            </w:r>
          </w:p>
          <w:p w14:paraId="0000031C" w14:textId="77777777" w:rsidR="00982CAB" w:rsidRDefault="00982CAB">
            <w:pPr>
              <w:pBdr>
                <w:top w:val="nil"/>
                <w:left w:val="nil"/>
                <w:bottom w:val="nil"/>
                <w:right w:val="nil"/>
                <w:between w:val="nil"/>
              </w:pBdr>
              <w:ind w:left="0"/>
              <w:rPr>
                <w:color w:val="000000"/>
                <w:sz w:val="17"/>
                <w:szCs w:val="17"/>
              </w:rPr>
            </w:pPr>
          </w:p>
          <w:p w14:paraId="0000031D" w14:textId="77777777" w:rsidR="00982CAB" w:rsidRDefault="000E7915">
            <w:pPr>
              <w:keepLines/>
              <w:spacing w:before="40" w:after="40"/>
              <w:ind w:firstLine="10"/>
              <w:rPr>
                <w:color w:val="000000"/>
                <w:sz w:val="17"/>
                <w:szCs w:val="17"/>
              </w:rPr>
            </w:pPr>
            <w:r>
              <w:rPr>
                <w:color w:val="000000"/>
                <w:sz w:val="17"/>
                <w:szCs w:val="17"/>
              </w:rPr>
              <w:t>The complaint types are coded as follows:</w:t>
            </w:r>
          </w:p>
          <w:p w14:paraId="0000031E" w14:textId="77777777" w:rsidR="00982CAB" w:rsidRDefault="000E7915">
            <w:pPr>
              <w:pBdr>
                <w:top w:val="nil"/>
                <w:left w:val="nil"/>
                <w:bottom w:val="nil"/>
                <w:right w:val="nil"/>
                <w:between w:val="nil"/>
              </w:pBdr>
              <w:ind w:left="0"/>
              <w:rPr>
                <w:color w:val="000000"/>
                <w:sz w:val="17"/>
                <w:szCs w:val="17"/>
              </w:rPr>
            </w:pPr>
            <w:r>
              <w:rPr>
                <w:b/>
                <w:bCs/>
                <w:color w:val="000000"/>
                <w:sz w:val="17"/>
                <w:szCs w:val="17"/>
                <w:u w:val="single"/>
              </w:rPr>
              <w:t>Level 1 Grievance</w:t>
            </w:r>
            <w:r>
              <w:rPr>
                <w:color w:val="000000"/>
                <w:sz w:val="17"/>
                <w:szCs w:val="17"/>
              </w:rPr>
              <w:t>: Low risk including Remuneration and contractual dispute, hours of work, minor unsafe working conditions.</w:t>
            </w:r>
          </w:p>
          <w:p w14:paraId="0000031F" w14:textId="77777777" w:rsidR="00982CAB" w:rsidRDefault="000E7915">
            <w:pPr>
              <w:pBdr>
                <w:top w:val="nil"/>
                <w:left w:val="nil"/>
                <w:bottom w:val="nil"/>
                <w:right w:val="nil"/>
                <w:between w:val="nil"/>
              </w:pBdr>
              <w:ind w:left="0"/>
              <w:rPr>
                <w:color w:val="000000"/>
                <w:sz w:val="17"/>
                <w:szCs w:val="17"/>
              </w:rPr>
            </w:pPr>
            <w:r>
              <w:rPr>
                <w:b/>
                <w:bCs/>
                <w:color w:val="000000"/>
                <w:sz w:val="17"/>
                <w:szCs w:val="17"/>
                <w:u w:val="single"/>
              </w:rPr>
              <w:t>Level 2 Grievance:</w:t>
            </w:r>
            <w:r>
              <w:rPr>
                <w:color w:val="000000"/>
                <w:sz w:val="17"/>
                <w:szCs w:val="17"/>
              </w:rPr>
              <w:t xml:space="preserve"> Medium risk, including Minor work-related injuries, health risks, moderately unsafe working conditions, discrimination, harassment, bullying, disciplinary action</w:t>
            </w:r>
          </w:p>
          <w:p w14:paraId="00000320" w14:textId="77777777" w:rsidR="00982CAB" w:rsidRDefault="000E7915">
            <w:pPr>
              <w:pBdr>
                <w:top w:val="nil"/>
                <w:left w:val="nil"/>
                <w:bottom w:val="nil"/>
                <w:right w:val="nil"/>
                <w:between w:val="nil"/>
              </w:pBdr>
              <w:ind w:left="0"/>
              <w:rPr>
                <w:color w:val="000000"/>
                <w:sz w:val="17"/>
                <w:szCs w:val="17"/>
              </w:rPr>
            </w:pPr>
            <w:r>
              <w:rPr>
                <w:b/>
                <w:bCs/>
                <w:color w:val="000000"/>
                <w:sz w:val="17"/>
                <w:szCs w:val="17"/>
                <w:u w:val="single"/>
              </w:rPr>
              <w:t>Level 3 Grievance</w:t>
            </w:r>
            <w:r>
              <w:rPr>
                <w:color w:val="000000"/>
                <w:sz w:val="17"/>
                <w:szCs w:val="17"/>
              </w:rPr>
              <w:t>: High risk including major work-related injuries, major GBV, SE, SH, fraud and corruption accusations.</w:t>
            </w:r>
          </w:p>
          <w:p w14:paraId="00000321" w14:textId="77777777" w:rsidR="00982CAB" w:rsidRDefault="000E7915">
            <w:pPr>
              <w:keepLines/>
              <w:spacing w:before="40" w:after="40"/>
              <w:ind w:firstLine="10"/>
              <w:rPr>
                <w:color w:val="000000"/>
                <w:sz w:val="17"/>
                <w:szCs w:val="17"/>
              </w:rPr>
            </w:pPr>
            <w:r>
              <w:rPr>
                <w:color w:val="000000"/>
                <w:sz w:val="17"/>
                <w:szCs w:val="17"/>
              </w:rPr>
              <w:t>All grievance documents will be confidentially maintained.</w:t>
            </w:r>
          </w:p>
        </w:tc>
        <w:tc>
          <w:tcPr>
            <w:tcW w:w="1275" w:type="dxa"/>
          </w:tcPr>
          <w:p w14:paraId="00000322" w14:textId="77777777" w:rsidR="00982CAB" w:rsidRDefault="000E7915">
            <w:pPr>
              <w:keepLines/>
              <w:spacing w:before="40" w:after="40"/>
              <w:ind w:firstLine="10"/>
              <w:jc w:val="left"/>
              <w:rPr>
                <w:color w:val="000000"/>
                <w:sz w:val="17"/>
                <w:szCs w:val="17"/>
              </w:rPr>
            </w:pPr>
            <w:r>
              <w:rPr>
                <w:color w:val="000000"/>
                <w:sz w:val="17"/>
                <w:szCs w:val="17"/>
              </w:rPr>
              <w:lastRenderedPageBreak/>
              <w:t>Upon receipt of complaint</w:t>
            </w:r>
          </w:p>
        </w:tc>
        <w:tc>
          <w:tcPr>
            <w:tcW w:w="2552" w:type="dxa"/>
          </w:tcPr>
          <w:p w14:paraId="00000323" w14:textId="77777777" w:rsidR="00982CAB" w:rsidRDefault="000E7915">
            <w:pPr>
              <w:keepLines/>
              <w:spacing w:before="40" w:after="40"/>
              <w:ind w:firstLine="10"/>
              <w:jc w:val="left"/>
              <w:rPr>
                <w:color w:val="000000"/>
                <w:sz w:val="17"/>
                <w:szCs w:val="17"/>
              </w:rPr>
            </w:pPr>
            <w:r>
              <w:rPr>
                <w:color w:val="000000"/>
                <w:sz w:val="17"/>
                <w:szCs w:val="17"/>
              </w:rPr>
              <w:t>Administrative Secretary</w:t>
            </w:r>
          </w:p>
          <w:p w14:paraId="00000324" w14:textId="77777777" w:rsidR="00982CAB" w:rsidRDefault="000E7915">
            <w:pPr>
              <w:keepLines/>
              <w:spacing w:before="40" w:after="40"/>
              <w:ind w:firstLine="10"/>
              <w:jc w:val="left"/>
              <w:rPr>
                <w:color w:val="000000"/>
                <w:sz w:val="17"/>
                <w:szCs w:val="17"/>
              </w:rPr>
            </w:pPr>
            <w:r>
              <w:rPr>
                <w:color w:val="000000"/>
                <w:sz w:val="17"/>
                <w:szCs w:val="17"/>
              </w:rPr>
              <w:t>E&amp;S Specialist</w:t>
            </w:r>
          </w:p>
        </w:tc>
      </w:tr>
      <w:tr w:rsidR="00982CAB" w14:paraId="58EE51E5" w14:textId="77777777" w:rsidTr="00982CAB">
        <w:trPr>
          <w:jc w:val="center"/>
        </w:trPr>
        <w:tc>
          <w:tcPr>
            <w:tcW w:w="1691" w:type="dxa"/>
          </w:tcPr>
          <w:p w14:paraId="00000325" w14:textId="77777777" w:rsidR="00982CAB" w:rsidRDefault="000E7915">
            <w:pPr>
              <w:keepLines/>
              <w:spacing w:before="40" w:after="40"/>
              <w:ind w:firstLine="10"/>
              <w:rPr>
                <w:color w:val="000000"/>
                <w:sz w:val="17"/>
                <w:szCs w:val="17"/>
              </w:rPr>
            </w:pPr>
            <w:r>
              <w:rPr>
                <w:color w:val="000000"/>
                <w:sz w:val="17"/>
                <w:szCs w:val="17"/>
              </w:rPr>
              <w:t>Acknowledgment and follow-up</w:t>
            </w:r>
          </w:p>
        </w:tc>
        <w:tc>
          <w:tcPr>
            <w:tcW w:w="4962" w:type="dxa"/>
          </w:tcPr>
          <w:p w14:paraId="00000326" w14:textId="77777777" w:rsidR="00982CAB" w:rsidRDefault="000E7915">
            <w:pPr>
              <w:keepLines/>
              <w:spacing w:before="40" w:after="40"/>
              <w:ind w:firstLine="10"/>
              <w:rPr>
                <w:color w:val="000000"/>
                <w:sz w:val="17"/>
                <w:szCs w:val="17"/>
              </w:rPr>
            </w:pPr>
            <w:r>
              <w:rPr>
                <w:color w:val="000000"/>
                <w:sz w:val="17"/>
                <w:szCs w:val="17"/>
              </w:rPr>
              <w:t xml:space="preserve">Receipt of the grievance is acknowledged to the complainant by the PIU. The E&amp;S Specialist/Environmental and Social </w:t>
            </w:r>
            <w:proofErr w:type="gramStart"/>
            <w:r>
              <w:rPr>
                <w:color w:val="000000"/>
                <w:sz w:val="17"/>
                <w:szCs w:val="17"/>
              </w:rPr>
              <w:t>Assistant  will</w:t>
            </w:r>
            <w:proofErr w:type="gramEnd"/>
            <w:r>
              <w:rPr>
                <w:color w:val="000000"/>
                <w:sz w:val="17"/>
                <w:szCs w:val="17"/>
              </w:rPr>
              <w:t xml:space="preserve"> issue in writing (via email) an acknowledgment of receipt of </w:t>
            </w:r>
            <w:proofErr w:type="gramStart"/>
            <w:r>
              <w:rPr>
                <w:color w:val="000000"/>
                <w:sz w:val="17"/>
                <w:szCs w:val="17"/>
              </w:rPr>
              <w:t>a  grievance</w:t>
            </w:r>
            <w:proofErr w:type="gramEnd"/>
            <w:r>
              <w:rPr>
                <w:color w:val="000000"/>
                <w:sz w:val="17"/>
                <w:szCs w:val="17"/>
              </w:rPr>
              <w:t xml:space="preserve">  (</w:t>
            </w:r>
            <w:r>
              <w:rPr>
                <w:b/>
                <w:bCs/>
                <w:color w:val="000000"/>
                <w:sz w:val="17"/>
                <w:szCs w:val="17"/>
              </w:rPr>
              <w:t>Annex 3: Grievance Acknowledgement</w:t>
            </w:r>
          </w:p>
          <w:p w14:paraId="00000327" w14:textId="77777777" w:rsidR="00982CAB" w:rsidRDefault="000E7915">
            <w:pPr>
              <w:pBdr>
                <w:top w:val="nil"/>
                <w:left w:val="nil"/>
                <w:bottom w:val="nil"/>
                <w:right w:val="nil"/>
                <w:between w:val="nil"/>
              </w:pBdr>
              <w:ind w:left="0"/>
              <w:rPr>
                <w:color w:val="000000"/>
                <w:sz w:val="17"/>
                <w:szCs w:val="17"/>
              </w:rPr>
            </w:pPr>
            <w:r>
              <w:rPr>
                <w:b/>
                <w:bCs/>
                <w:color w:val="000000"/>
                <w:sz w:val="17"/>
                <w:szCs w:val="17"/>
              </w:rPr>
              <w:t>Form</w:t>
            </w:r>
            <w:r>
              <w:rPr>
                <w:color w:val="000000"/>
                <w:sz w:val="17"/>
                <w:szCs w:val="17"/>
              </w:rPr>
              <w:t>). This is to be issued within five (5) working days of</w:t>
            </w:r>
          </w:p>
          <w:p w14:paraId="00000328" w14:textId="77777777" w:rsidR="00982CAB" w:rsidRDefault="000E7915">
            <w:pPr>
              <w:pBdr>
                <w:top w:val="nil"/>
                <w:left w:val="nil"/>
                <w:bottom w:val="nil"/>
                <w:right w:val="nil"/>
                <w:between w:val="nil"/>
              </w:pBdr>
              <w:ind w:left="0"/>
              <w:rPr>
                <w:color w:val="000000"/>
                <w:sz w:val="17"/>
                <w:szCs w:val="17"/>
              </w:rPr>
            </w:pPr>
            <w:r>
              <w:rPr>
                <w:color w:val="000000"/>
                <w:sz w:val="17"/>
                <w:szCs w:val="17"/>
              </w:rPr>
              <w:t>receipt of a complaint.</w:t>
            </w:r>
          </w:p>
        </w:tc>
        <w:tc>
          <w:tcPr>
            <w:tcW w:w="1275" w:type="dxa"/>
          </w:tcPr>
          <w:p w14:paraId="00000329" w14:textId="77777777" w:rsidR="00982CAB" w:rsidRDefault="000E7915">
            <w:pPr>
              <w:keepLines/>
              <w:spacing w:before="40" w:after="40"/>
              <w:ind w:firstLine="10"/>
              <w:jc w:val="left"/>
              <w:rPr>
                <w:color w:val="000000"/>
                <w:sz w:val="17"/>
                <w:szCs w:val="17"/>
              </w:rPr>
            </w:pPr>
            <w:r>
              <w:rPr>
                <w:color w:val="000000"/>
                <w:sz w:val="17"/>
                <w:szCs w:val="17"/>
              </w:rPr>
              <w:t>Within 5 working days of receipt</w:t>
            </w:r>
          </w:p>
        </w:tc>
        <w:tc>
          <w:tcPr>
            <w:tcW w:w="2552" w:type="dxa"/>
          </w:tcPr>
          <w:p w14:paraId="0000032A" w14:textId="77777777" w:rsidR="00982CAB" w:rsidRDefault="000E7915">
            <w:pPr>
              <w:keepLines/>
              <w:spacing w:before="40" w:after="40"/>
              <w:ind w:firstLine="10"/>
              <w:jc w:val="left"/>
              <w:rPr>
                <w:color w:val="000000"/>
                <w:sz w:val="17"/>
                <w:szCs w:val="17"/>
              </w:rPr>
            </w:pPr>
            <w:r>
              <w:rPr>
                <w:color w:val="000000"/>
                <w:sz w:val="17"/>
                <w:szCs w:val="17"/>
              </w:rPr>
              <w:t>E&amp;S Specialist</w:t>
            </w:r>
          </w:p>
          <w:p w14:paraId="0000032B" w14:textId="77777777" w:rsidR="00982CAB" w:rsidRDefault="000E7915">
            <w:pPr>
              <w:keepLines/>
              <w:spacing w:before="40" w:after="40"/>
              <w:ind w:firstLine="10"/>
              <w:jc w:val="left"/>
              <w:rPr>
                <w:color w:val="000000"/>
                <w:sz w:val="17"/>
                <w:szCs w:val="17"/>
              </w:rPr>
            </w:pPr>
            <w:r>
              <w:rPr>
                <w:color w:val="000000"/>
                <w:sz w:val="17"/>
                <w:szCs w:val="17"/>
              </w:rPr>
              <w:t>Administrative Secretary</w:t>
            </w:r>
          </w:p>
        </w:tc>
      </w:tr>
      <w:tr w:rsidR="00982CAB" w14:paraId="49C89602" w14:textId="77777777" w:rsidTr="00982CAB">
        <w:trPr>
          <w:jc w:val="center"/>
        </w:trPr>
        <w:tc>
          <w:tcPr>
            <w:tcW w:w="1691" w:type="dxa"/>
          </w:tcPr>
          <w:p w14:paraId="0000032C" w14:textId="77777777" w:rsidR="00982CAB" w:rsidRDefault="000E7915">
            <w:pPr>
              <w:keepLines/>
              <w:spacing w:before="40" w:after="40"/>
              <w:ind w:firstLine="10"/>
              <w:rPr>
                <w:color w:val="000000"/>
                <w:sz w:val="17"/>
                <w:szCs w:val="17"/>
              </w:rPr>
            </w:pPr>
            <w:r>
              <w:rPr>
                <w:color w:val="000000"/>
                <w:sz w:val="17"/>
                <w:szCs w:val="17"/>
              </w:rPr>
              <w:t>Verification, investigation</w:t>
            </w:r>
          </w:p>
        </w:tc>
        <w:tc>
          <w:tcPr>
            <w:tcW w:w="4962" w:type="dxa"/>
          </w:tcPr>
          <w:p w14:paraId="0000032D" w14:textId="77777777" w:rsidR="00982CAB" w:rsidRDefault="000E7915">
            <w:pPr>
              <w:keepLines/>
              <w:spacing w:before="40" w:after="40"/>
              <w:ind w:firstLine="10"/>
              <w:rPr>
                <w:color w:val="000000"/>
                <w:sz w:val="17"/>
                <w:szCs w:val="17"/>
              </w:rPr>
            </w:pPr>
            <w:r>
              <w:rPr>
                <w:color w:val="000000"/>
                <w:sz w:val="17"/>
                <w:szCs w:val="17"/>
              </w:rPr>
              <w:t xml:space="preserve">Depending on the grievance level, Investigation of the complaint is led by the Project Manager (level 1 Grievance), or the Permanent Secretary (Level 2 Grievance) or the Grievance Committee (Level 3 Grievance). </w:t>
            </w:r>
          </w:p>
          <w:p w14:paraId="0000032E" w14:textId="77777777" w:rsidR="00982CAB" w:rsidRDefault="000E7915">
            <w:pPr>
              <w:tabs>
                <w:tab w:val="left" w:pos="284"/>
              </w:tabs>
              <w:ind w:firstLine="10"/>
              <w:rPr>
                <w:color w:val="000000"/>
                <w:sz w:val="17"/>
                <w:szCs w:val="17"/>
              </w:rPr>
            </w:pPr>
            <w:r>
              <w:rPr>
                <w:color w:val="000000"/>
                <w:sz w:val="17"/>
                <w:szCs w:val="17"/>
              </w:rPr>
              <w:t xml:space="preserve">Levels 2 and 3 complaints may require an investigation into the matter. Where commissioned by the Project Manager or Permanent Secretary to the Ministry of Education, the Project Manager, E&amp;S Specialist, other relevant PIU and/or MOE staff, or Grievance Committee will conduct investigations into the submitted grievance. This should occur within </w:t>
            </w:r>
            <w:r>
              <w:rPr>
                <w:b/>
                <w:bCs/>
                <w:i/>
                <w:iCs/>
                <w:color w:val="000000"/>
                <w:sz w:val="17"/>
                <w:szCs w:val="17"/>
              </w:rPr>
              <w:t>10-15 working days</w:t>
            </w:r>
            <w:r>
              <w:rPr>
                <w:color w:val="000000"/>
                <w:sz w:val="17"/>
                <w:szCs w:val="17"/>
              </w:rPr>
              <w:t xml:space="preserve"> of receipt of a complaint. Level 3 or high-risk complaints may require a maximum of </w:t>
            </w:r>
            <w:r>
              <w:rPr>
                <w:b/>
                <w:bCs/>
                <w:i/>
                <w:iCs/>
                <w:color w:val="000000"/>
                <w:sz w:val="17"/>
                <w:szCs w:val="17"/>
              </w:rPr>
              <w:t>15-30 working days</w:t>
            </w:r>
            <w:r>
              <w:rPr>
                <w:color w:val="000000"/>
                <w:sz w:val="17"/>
                <w:szCs w:val="17"/>
              </w:rPr>
              <w:t xml:space="preserve"> for completion of an investigation. </w:t>
            </w:r>
          </w:p>
          <w:p w14:paraId="0000032F" w14:textId="77777777" w:rsidR="00982CAB" w:rsidRDefault="00982CAB">
            <w:pPr>
              <w:tabs>
                <w:tab w:val="left" w:pos="284"/>
              </w:tabs>
              <w:ind w:firstLine="10"/>
              <w:rPr>
                <w:color w:val="000000"/>
                <w:sz w:val="17"/>
                <w:szCs w:val="17"/>
              </w:rPr>
            </w:pPr>
          </w:p>
          <w:p w14:paraId="00000330" w14:textId="77777777" w:rsidR="00982CAB" w:rsidRDefault="000E7915">
            <w:pPr>
              <w:tabs>
                <w:tab w:val="left" w:pos="284"/>
              </w:tabs>
              <w:ind w:firstLine="10"/>
              <w:rPr>
                <w:b/>
                <w:bCs/>
                <w:color w:val="000000"/>
                <w:sz w:val="17"/>
                <w:szCs w:val="17"/>
              </w:rPr>
            </w:pPr>
            <w:r>
              <w:rPr>
                <w:color w:val="000000"/>
                <w:sz w:val="17"/>
                <w:szCs w:val="17"/>
              </w:rPr>
              <w:t xml:space="preserve">The investigation may require the Project Manager, relevant PIU and/or MOE staff, or Grievance Committee members to conduct site visit and liaise with the complainant(s), where the complainant(s) has not opted to be anonymous. All consultations and discussions will be documented by the E&amp;S Specialist/Environmental and Social Assistant during the investigative process </w:t>
            </w:r>
            <w:r>
              <w:rPr>
                <w:b/>
                <w:bCs/>
                <w:color w:val="000000"/>
                <w:sz w:val="17"/>
                <w:szCs w:val="17"/>
              </w:rPr>
              <w:t>(Annex 5: Grievances Redress Meeting Notes Form</w:t>
            </w:r>
            <w:r>
              <w:rPr>
                <w:color w:val="000000"/>
                <w:sz w:val="17"/>
                <w:szCs w:val="17"/>
              </w:rPr>
              <w:t>).</w:t>
            </w:r>
          </w:p>
          <w:p w14:paraId="00000331" w14:textId="77777777" w:rsidR="00982CAB" w:rsidRDefault="00982CAB">
            <w:pPr>
              <w:tabs>
                <w:tab w:val="left" w:pos="284"/>
              </w:tabs>
              <w:ind w:firstLine="10"/>
              <w:rPr>
                <w:color w:val="000000"/>
                <w:sz w:val="17"/>
                <w:szCs w:val="17"/>
              </w:rPr>
            </w:pPr>
          </w:p>
          <w:p w14:paraId="00000332" w14:textId="77777777" w:rsidR="00982CAB" w:rsidRDefault="000E7915">
            <w:pPr>
              <w:keepLines/>
              <w:spacing w:before="40" w:after="40"/>
              <w:ind w:firstLine="10"/>
              <w:rPr>
                <w:color w:val="000000"/>
                <w:sz w:val="17"/>
                <w:szCs w:val="17"/>
              </w:rPr>
            </w:pPr>
            <w:r>
              <w:rPr>
                <w:color w:val="000000"/>
                <w:sz w:val="17"/>
                <w:szCs w:val="17"/>
              </w:rPr>
              <w:t>Information gathered during the investigation will be analyzed by the relevant personnel and will assist in determining the optimal approach to resolving the grievance</w:t>
            </w:r>
          </w:p>
        </w:tc>
        <w:tc>
          <w:tcPr>
            <w:tcW w:w="1275" w:type="dxa"/>
          </w:tcPr>
          <w:p w14:paraId="00000333" w14:textId="77777777" w:rsidR="00982CAB" w:rsidRDefault="000E7915">
            <w:pPr>
              <w:keepLines/>
              <w:spacing w:before="40" w:after="40"/>
              <w:ind w:firstLine="10"/>
              <w:jc w:val="left"/>
              <w:rPr>
                <w:color w:val="000000"/>
                <w:sz w:val="17"/>
                <w:szCs w:val="17"/>
              </w:rPr>
            </w:pPr>
            <w:r>
              <w:rPr>
                <w:color w:val="000000"/>
                <w:sz w:val="17"/>
                <w:szCs w:val="17"/>
              </w:rPr>
              <w:t>Within 10 – 15 working days</w:t>
            </w:r>
          </w:p>
        </w:tc>
        <w:tc>
          <w:tcPr>
            <w:tcW w:w="2552" w:type="dxa"/>
          </w:tcPr>
          <w:p w14:paraId="00000334" w14:textId="77777777" w:rsidR="00982CAB" w:rsidRDefault="000E7915">
            <w:pPr>
              <w:keepLines/>
              <w:spacing w:before="40" w:after="40"/>
              <w:ind w:firstLine="10"/>
              <w:jc w:val="left"/>
              <w:rPr>
                <w:color w:val="000000"/>
                <w:sz w:val="17"/>
                <w:szCs w:val="17"/>
              </w:rPr>
            </w:pPr>
            <w:r>
              <w:rPr>
                <w:color w:val="000000"/>
                <w:sz w:val="17"/>
                <w:szCs w:val="17"/>
              </w:rPr>
              <w:t>Project Manager (Level 1)</w:t>
            </w:r>
          </w:p>
          <w:p w14:paraId="00000335" w14:textId="77777777" w:rsidR="00982CAB" w:rsidRDefault="000E7915">
            <w:pPr>
              <w:keepLines/>
              <w:spacing w:before="40" w:after="40"/>
              <w:ind w:firstLine="10"/>
              <w:jc w:val="left"/>
              <w:rPr>
                <w:color w:val="000000"/>
                <w:sz w:val="17"/>
                <w:szCs w:val="17"/>
              </w:rPr>
            </w:pPr>
            <w:r>
              <w:rPr>
                <w:color w:val="000000"/>
                <w:sz w:val="17"/>
                <w:szCs w:val="17"/>
              </w:rPr>
              <w:t>Permanent Secretary (Level 2)</w:t>
            </w:r>
          </w:p>
          <w:p w14:paraId="00000336" w14:textId="77777777" w:rsidR="00982CAB" w:rsidRDefault="000E7915">
            <w:pPr>
              <w:keepLines/>
              <w:spacing w:before="40" w:after="40"/>
              <w:ind w:firstLine="10"/>
              <w:jc w:val="left"/>
              <w:rPr>
                <w:color w:val="000000"/>
                <w:sz w:val="17"/>
                <w:szCs w:val="17"/>
              </w:rPr>
            </w:pPr>
            <w:r>
              <w:rPr>
                <w:color w:val="000000"/>
                <w:sz w:val="17"/>
                <w:szCs w:val="17"/>
              </w:rPr>
              <w:t xml:space="preserve">Grievance Redress Committee (GRC) composed of </w:t>
            </w:r>
          </w:p>
          <w:p w14:paraId="00000337" w14:textId="77777777" w:rsidR="00982CAB" w:rsidRDefault="000E7915">
            <w:pPr>
              <w:keepLines/>
              <w:numPr>
                <w:ilvl w:val="0"/>
                <w:numId w:val="8"/>
              </w:numPr>
              <w:pBdr>
                <w:top w:val="nil"/>
                <w:left w:val="nil"/>
                <w:bottom w:val="nil"/>
                <w:right w:val="nil"/>
                <w:between w:val="nil"/>
              </w:pBdr>
              <w:spacing w:before="40" w:line="249" w:lineRule="auto"/>
              <w:jc w:val="left"/>
              <w:rPr>
                <w:color w:val="000000"/>
                <w:sz w:val="22"/>
                <w:szCs w:val="22"/>
              </w:rPr>
            </w:pPr>
            <w:r>
              <w:rPr>
                <w:color w:val="000000"/>
                <w:sz w:val="17"/>
                <w:szCs w:val="17"/>
              </w:rPr>
              <w:t>MOE Permanent Secretary or proxy (Chair)</w:t>
            </w:r>
          </w:p>
          <w:p w14:paraId="00000338" w14:textId="77777777" w:rsidR="00982CAB" w:rsidRDefault="000E7915">
            <w:pPr>
              <w:keepLines/>
              <w:numPr>
                <w:ilvl w:val="0"/>
                <w:numId w:val="8"/>
              </w:numPr>
              <w:pBdr>
                <w:top w:val="nil"/>
                <w:left w:val="nil"/>
                <w:bottom w:val="nil"/>
                <w:right w:val="nil"/>
                <w:between w:val="nil"/>
              </w:pBdr>
              <w:spacing w:line="249" w:lineRule="auto"/>
              <w:jc w:val="left"/>
              <w:rPr>
                <w:color w:val="000000"/>
                <w:sz w:val="22"/>
                <w:szCs w:val="22"/>
              </w:rPr>
            </w:pPr>
            <w:r>
              <w:rPr>
                <w:color w:val="000000"/>
                <w:sz w:val="17"/>
                <w:szCs w:val="17"/>
              </w:rPr>
              <w:t>PIU Project Manager</w:t>
            </w:r>
          </w:p>
          <w:p w14:paraId="00000339" w14:textId="77777777" w:rsidR="00982CAB" w:rsidRDefault="000E7915">
            <w:pPr>
              <w:keepLines/>
              <w:numPr>
                <w:ilvl w:val="0"/>
                <w:numId w:val="8"/>
              </w:numPr>
              <w:pBdr>
                <w:top w:val="nil"/>
                <w:left w:val="nil"/>
                <w:bottom w:val="nil"/>
                <w:right w:val="nil"/>
                <w:between w:val="nil"/>
              </w:pBdr>
              <w:spacing w:line="249" w:lineRule="auto"/>
              <w:jc w:val="left"/>
              <w:rPr>
                <w:color w:val="000000"/>
                <w:sz w:val="22"/>
                <w:szCs w:val="22"/>
              </w:rPr>
            </w:pPr>
            <w:r>
              <w:rPr>
                <w:color w:val="000000"/>
                <w:sz w:val="17"/>
                <w:szCs w:val="17"/>
              </w:rPr>
              <w:t>E&amp;S Specialist</w:t>
            </w:r>
          </w:p>
          <w:p w14:paraId="0000033A" w14:textId="77777777" w:rsidR="00982CAB" w:rsidRDefault="000E7915">
            <w:pPr>
              <w:keepLines/>
              <w:numPr>
                <w:ilvl w:val="0"/>
                <w:numId w:val="8"/>
              </w:numPr>
              <w:pBdr>
                <w:top w:val="nil"/>
                <w:left w:val="nil"/>
                <w:bottom w:val="nil"/>
                <w:right w:val="nil"/>
                <w:between w:val="nil"/>
              </w:pBdr>
              <w:spacing w:line="249" w:lineRule="auto"/>
              <w:jc w:val="left"/>
              <w:rPr>
                <w:color w:val="000000"/>
                <w:sz w:val="22"/>
                <w:szCs w:val="22"/>
              </w:rPr>
            </w:pPr>
            <w:r>
              <w:rPr>
                <w:color w:val="000000"/>
                <w:sz w:val="17"/>
                <w:szCs w:val="17"/>
              </w:rPr>
              <w:t xml:space="preserve">GOSL or public sector agency representative (for example Ministry of the Public service, Home Affairs, </w:t>
            </w:r>
            <w:proofErr w:type="spellStart"/>
            <w:r>
              <w:rPr>
                <w:color w:val="000000"/>
                <w:sz w:val="17"/>
                <w:szCs w:val="17"/>
              </w:rPr>
              <w:t>Labour</w:t>
            </w:r>
            <w:proofErr w:type="spellEnd"/>
            <w:r>
              <w:rPr>
                <w:color w:val="000000"/>
                <w:sz w:val="17"/>
                <w:szCs w:val="17"/>
              </w:rPr>
              <w:t xml:space="preserve"> and Gender Affairs, or Ministry of Justice and national Security or other Government Ministry, Department or Agency.</w:t>
            </w:r>
          </w:p>
          <w:p w14:paraId="0000033B" w14:textId="77777777" w:rsidR="00982CAB" w:rsidRDefault="000E7915">
            <w:pPr>
              <w:keepLines/>
              <w:numPr>
                <w:ilvl w:val="0"/>
                <w:numId w:val="8"/>
              </w:numPr>
              <w:pBdr>
                <w:top w:val="nil"/>
                <w:left w:val="nil"/>
                <w:bottom w:val="nil"/>
                <w:right w:val="nil"/>
                <w:between w:val="nil"/>
              </w:pBdr>
              <w:spacing w:after="40" w:line="249" w:lineRule="auto"/>
              <w:jc w:val="left"/>
              <w:rPr>
                <w:color w:val="000000"/>
                <w:sz w:val="22"/>
                <w:szCs w:val="22"/>
              </w:rPr>
            </w:pPr>
            <w:r>
              <w:rPr>
                <w:color w:val="000000"/>
                <w:sz w:val="17"/>
                <w:szCs w:val="17"/>
              </w:rPr>
              <w:t xml:space="preserve">The complainant or representative (as observer) </w:t>
            </w:r>
          </w:p>
          <w:p w14:paraId="0000033C" w14:textId="77777777" w:rsidR="00982CAB" w:rsidRDefault="000E7915">
            <w:pPr>
              <w:keepLines/>
              <w:spacing w:before="40" w:after="40"/>
              <w:ind w:firstLine="10"/>
              <w:jc w:val="left"/>
              <w:rPr>
                <w:color w:val="000000"/>
                <w:sz w:val="17"/>
                <w:szCs w:val="17"/>
              </w:rPr>
            </w:pPr>
            <w:r>
              <w:rPr>
                <w:color w:val="000000"/>
                <w:sz w:val="17"/>
                <w:szCs w:val="17"/>
              </w:rPr>
              <w:t xml:space="preserve">A quorum of three members is required for </w:t>
            </w:r>
            <w:proofErr w:type="spellStart"/>
            <w:r>
              <w:rPr>
                <w:color w:val="000000"/>
                <w:sz w:val="17"/>
                <w:szCs w:val="17"/>
              </w:rPr>
              <w:t>mobilisation</w:t>
            </w:r>
            <w:proofErr w:type="spellEnd"/>
            <w:r>
              <w:rPr>
                <w:color w:val="000000"/>
                <w:sz w:val="17"/>
                <w:szCs w:val="17"/>
              </w:rPr>
              <w:t xml:space="preserve"> of the GRC.</w:t>
            </w:r>
          </w:p>
        </w:tc>
      </w:tr>
      <w:tr w:rsidR="00982CAB" w14:paraId="2F2FA012" w14:textId="77777777" w:rsidTr="00982CAB">
        <w:trPr>
          <w:jc w:val="center"/>
        </w:trPr>
        <w:tc>
          <w:tcPr>
            <w:tcW w:w="1691" w:type="dxa"/>
          </w:tcPr>
          <w:p w14:paraId="0000033D" w14:textId="77777777" w:rsidR="00982CAB" w:rsidRDefault="000E7915">
            <w:pPr>
              <w:keepLines/>
              <w:spacing w:before="40" w:after="40"/>
              <w:ind w:firstLine="10"/>
              <w:jc w:val="left"/>
              <w:rPr>
                <w:color w:val="000000"/>
                <w:sz w:val="17"/>
                <w:szCs w:val="17"/>
              </w:rPr>
            </w:pPr>
            <w:r>
              <w:rPr>
                <w:color w:val="000000"/>
                <w:sz w:val="17"/>
                <w:szCs w:val="17"/>
              </w:rPr>
              <w:t>Action</w:t>
            </w:r>
          </w:p>
        </w:tc>
        <w:tc>
          <w:tcPr>
            <w:tcW w:w="4962" w:type="dxa"/>
          </w:tcPr>
          <w:p w14:paraId="0000033E" w14:textId="77777777" w:rsidR="00982CAB" w:rsidRDefault="000E7915">
            <w:pPr>
              <w:pBdr>
                <w:top w:val="nil"/>
                <w:left w:val="nil"/>
                <w:bottom w:val="nil"/>
                <w:right w:val="nil"/>
                <w:between w:val="nil"/>
              </w:pBdr>
              <w:ind w:left="0"/>
              <w:rPr>
                <w:color w:val="000000"/>
                <w:sz w:val="17"/>
                <w:szCs w:val="17"/>
              </w:rPr>
            </w:pPr>
            <w:r>
              <w:rPr>
                <w:color w:val="000000"/>
                <w:sz w:val="17"/>
                <w:szCs w:val="17"/>
              </w:rPr>
              <w:t>The Project Manager, E&amp;S Specialist, other relevant PIU and/or MOE staff, or Grievance Committee will formulate a strategy or action plan for resolving a complaint and implement this strategy (</w:t>
            </w:r>
            <w:r>
              <w:rPr>
                <w:b/>
                <w:bCs/>
                <w:color w:val="000000"/>
                <w:sz w:val="17"/>
                <w:szCs w:val="17"/>
              </w:rPr>
              <w:t>Annex 4: Corrective Action Plan</w:t>
            </w:r>
            <w:r>
              <w:rPr>
                <w:color w:val="000000"/>
                <w:sz w:val="17"/>
                <w:szCs w:val="17"/>
              </w:rPr>
              <w:t>).</w:t>
            </w:r>
          </w:p>
          <w:p w14:paraId="0000033F" w14:textId="77777777" w:rsidR="00982CAB" w:rsidRDefault="00982CAB">
            <w:pPr>
              <w:pBdr>
                <w:top w:val="nil"/>
                <w:left w:val="nil"/>
                <w:bottom w:val="nil"/>
                <w:right w:val="nil"/>
                <w:between w:val="nil"/>
              </w:pBdr>
              <w:ind w:left="0"/>
              <w:rPr>
                <w:color w:val="000000"/>
                <w:sz w:val="17"/>
                <w:szCs w:val="17"/>
              </w:rPr>
            </w:pPr>
          </w:p>
          <w:p w14:paraId="00000340" w14:textId="77777777" w:rsidR="00982CAB" w:rsidRDefault="000E7915">
            <w:pPr>
              <w:pBdr>
                <w:top w:val="nil"/>
                <w:left w:val="nil"/>
                <w:bottom w:val="nil"/>
                <w:right w:val="nil"/>
                <w:between w:val="nil"/>
              </w:pBdr>
              <w:ind w:left="0"/>
              <w:rPr>
                <w:color w:val="000000"/>
                <w:sz w:val="17"/>
                <w:szCs w:val="17"/>
              </w:rPr>
            </w:pPr>
            <w:r>
              <w:rPr>
                <w:color w:val="000000"/>
                <w:sz w:val="17"/>
                <w:szCs w:val="17"/>
              </w:rPr>
              <w:t xml:space="preserve">The Complainant will be informed in writing of the measures taken to address the grievance. </w:t>
            </w:r>
          </w:p>
        </w:tc>
        <w:tc>
          <w:tcPr>
            <w:tcW w:w="1275" w:type="dxa"/>
          </w:tcPr>
          <w:p w14:paraId="00000341" w14:textId="77777777" w:rsidR="00982CAB" w:rsidRDefault="00982CAB">
            <w:pPr>
              <w:keepLines/>
              <w:spacing w:before="40" w:after="40"/>
              <w:ind w:firstLine="10"/>
              <w:jc w:val="center"/>
              <w:rPr>
                <w:color w:val="FF0000"/>
                <w:sz w:val="17"/>
                <w:szCs w:val="17"/>
                <w:highlight w:val="yellow"/>
              </w:rPr>
            </w:pPr>
          </w:p>
        </w:tc>
        <w:tc>
          <w:tcPr>
            <w:tcW w:w="2552" w:type="dxa"/>
          </w:tcPr>
          <w:p w14:paraId="00000342" w14:textId="77777777" w:rsidR="00982CAB" w:rsidRDefault="000E7915">
            <w:pPr>
              <w:keepLines/>
              <w:spacing w:before="40" w:after="40"/>
              <w:ind w:firstLine="10"/>
              <w:jc w:val="left"/>
              <w:rPr>
                <w:color w:val="000000"/>
                <w:sz w:val="17"/>
                <w:szCs w:val="17"/>
                <w:highlight w:val="yellow"/>
              </w:rPr>
            </w:pPr>
            <w:r>
              <w:rPr>
                <w:color w:val="000000"/>
                <w:sz w:val="17"/>
                <w:szCs w:val="17"/>
              </w:rPr>
              <w:t>Project Manager, E&amp;S Specialist, and/or Grievance Committee</w:t>
            </w:r>
          </w:p>
        </w:tc>
      </w:tr>
      <w:tr w:rsidR="00982CAB" w14:paraId="511CA81B" w14:textId="77777777" w:rsidTr="00982CAB">
        <w:trPr>
          <w:jc w:val="center"/>
        </w:trPr>
        <w:tc>
          <w:tcPr>
            <w:tcW w:w="1691" w:type="dxa"/>
          </w:tcPr>
          <w:p w14:paraId="00000343" w14:textId="77777777" w:rsidR="00982CAB" w:rsidRDefault="000E7915">
            <w:pPr>
              <w:keepLines/>
              <w:spacing w:before="40" w:after="40"/>
              <w:ind w:firstLine="10"/>
              <w:jc w:val="left"/>
              <w:rPr>
                <w:color w:val="000000"/>
                <w:sz w:val="17"/>
                <w:szCs w:val="17"/>
              </w:rPr>
            </w:pPr>
            <w:r>
              <w:rPr>
                <w:color w:val="000000"/>
                <w:sz w:val="17"/>
                <w:szCs w:val="17"/>
              </w:rPr>
              <w:t>Feedback</w:t>
            </w:r>
          </w:p>
        </w:tc>
        <w:tc>
          <w:tcPr>
            <w:tcW w:w="4962" w:type="dxa"/>
          </w:tcPr>
          <w:p w14:paraId="00000344" w14:textId="77777777" w:rsidR="00982CAB" w:rsidRDefault="000E7915">
            <w:pPr>
              <w:keepLines/>
              <w:spacing w:before="40" w:after="40"/>
              <w:ind w:firstLine="10"/>
              <w:rPr>
                <w:color w:val="000000"/>
                <w:sz w:val="17"/>
                <w:szCs w:val="17"/>
                <w:highlight w:val="yellow"/>
              </w:rPr>
            </w:pPr>
            <w:r>
              <w:rPr>
                <w:color w:val="000000"/>
                <w:sz w:val="17"/>
                <w:szCs w:val="17"/>
              </w:rPr>
              <w:t>The complainant will be invited to provide feedback as to whether the given redress and outcomes are accepted/rejected/whether additional follow-up is required. (</w:t>
            </w:r>
            <w:r>
              <w:rPr>
                <w:b/>
                <w:bCs/>
                <w:color w:val="000000"/>
                <w:sz w:val="17"/>
                <w:szCs w:val="17"/>
              </w:rPr>
              <w:t>Annex 6: Results of Grievance Redress</w:t>
            </w:r>
            <w:r>
              <w:rPr>
                <w:color w:val="000000"/>
                <w:sz w:val="17"/>
                <w:szCs w:val="17"/>
              </w:rPr>
              <w:t>).</w:t>
            </w:r>
          </w:p>
        </w:tc>
        <w:tc>
          <w:tcPr>
            <w:tcW w:w="1275" w:type="dxa"/>
          </w:tcPr>
          <w:p w14:paraId="00000345" w14:textId="77777777" w:rsidR="00982CAB" w:rsidRDefault="000E7915">
            <w:pPr>
              <w:keepLines/>
              <w:spacing w:before="40" w:after="40"/>
              <w:ind w:firstLine="10"/>
              <w:jc w:val="center"/>
              <w:rPr>
                <w:color w:val="000000"/>
                <w:sz w:val="17"/>
                <w:szCs w:val="17"/>
              </w:rPr>
            </w:pPr>
            <w:r>
              <w:rPr>
                <w:color w:val="000000"/>
                <w:sz w:val="17"/>
                <w:szCs w:val="17"/>
              </w:rPr>
              <w:t>10 business days (for submission of feedback)</w:t>
            </w:r>
          </w:p>
        </w:tc>
        <w:tc>
          <w:tcPr>
            <w:tcW w:w="2552" w:type="dxa"/>
          </w:tcPr>
          <w:p w14:paraId="00000346" w14:textId="77777777" w:rsidR="00982CAB" w:rsidRDefault="000E7915">
            <w:pPr>
              <w:keepLines/>
              <w:spacing w:before="40" w:after="40"/>
              <w:ind w:firstLine="10"/>
              <w:jc w:val="center"/>
              <w:rPr>
                <w:color w:val="000000"/>
                <w:sz w:val="17"/>
                <w:szCs w:val="17"/>
              </w:rPr>
            </w:pPr>
            <w:r>
              <w:rPr>
                <w:color w:val="000000"/>
                <w:sz w:val="17"/>
                <w:szCs w:val="17"/>
              </w:rPr>
              <w:t>Complainant</w:t>
            </w:r>
          </w:p>
          <w:p w14:paraId="00000347" w14:textId="77777777" w:rsidR="00982CAB" w:rsidRDefault="000E7915">
            <w:pPr>
              <w:keepLines/>
              <w:spacing w:before="40" w:after="40"/>
              <w:ind w:firstLine="10"/>
              <w:jc w:val="center"/>
              <w:rPr>
                <w:color w:val="000000"/>
                <w:sz w:val="17"/>
                <w:szCs w:val="17"/>
              </w:rPr>
            </w:pPr>
            <w:r>
              <w:rPr>
                <w:color w:val="000000"/>
                <w:sz w:val="17"/>
                <w:szCs w:val="17"/>
              </w:rPr>
              <w:t>E&amp;S Specialist</w:t>
            </w:r>
          </w:p>
        </w:tc>
      </w:tr>
      <w:tr w:rsidR="00982CAB" w14:paraId="5369FE48" w14:textId="77777777" w:rsidTr="00982CAB">
        <w:trPr>
          <w:jc w:val="center"/>
        </w:trPr>
        <w:tc>
          <w:tcPr>
            <w:tcW w:w="1691" w:type="dxa"/>
          </w:tcPr>
          <w:p w14:paraId="00000348" w14:textId="77777777" w:rsidR="00982CAB" w:rsidRDefault="000E7915">
            <w:pPr>
              <w:keepLines/>
              <w:spacing w:before="40" w:after="40"/>
              <w:ind w:firstLine="10"/>
              <w:jc w:val="left"/>
              <w:rPr>
                <w:color w:val="000000"/>
                <w:sz w:val="17"/>
                <w:szCs w:val="17"/>
              </w:rPr>
            </w:pPr>
            <w:r>
              <w:rPr>
                <w:color w:val="000000"/>
                <w:sz w:val="17"/>
                <w:szCs w:val="17"/>
              </w:rPr>
              <w:t>Monitoring and evaluation</w:t>
            </w:r>
          </w:p>
        </w:tc>
        <w:tc>
          <w:tcPr>
            <w:tcW w:w="4962" w:type="dxa"/>
          </w:tcPr>
          <w:p w14:paraId="00000349" w14:textId="77777777" w:rsidR="00982CAB" w:rsidRDefault="000E7915">
            <w:pPr>
              <w:keepLines/>
              <w:spacing w:before="40" w:after="40"/>
              <w:ind w:firstLine="10"/>
              <w:rPr>
                <w:color w:val="000000"/>
                <w:sz w:val="17"/>
                <w:szCs w:val="17"/>
              </w:rPr>
            </w:pPr>
            <w:r>
              <w:rPr>
                <w:color w:val="000000"/>
                <w:sz w:val="17"/>
                <w:szCs w:val="17"/>
              </w:rPr>
              <w:t>The PIU, through the E&amp;S Specialist/Environmental and Social Assistant, will document the outcome(s) of the grievance process, the redress applied, and the complainant’s level of satisfaction with the selected response strategy and the overall resolution of the complaint (</w:t>
            </w:r>
            <w:r>
              <w:rPr>
                <w:b/>
                <w:bCs/>
                <w:color w:val="000000"/>
                <w:sz w:val="17"/>
                <w:szCs w:val="17"/>
              </w:rPr>
              <w:t>Annex 1: Grievance Office Log; Annex 6: Results of Grievance Redress</w:t>
            </w:r>
            <w:r>
              <w:rPr>
                <w:color w:val="000000"/>
                <w:sz w:val="17"/>
                <w:szCs w:val="17"/>
              </w:rPr>
              <w:t>).</w:t>
            </w:r>
          </w:p>
          <w:p w14:paraId="0000034A" w14:textId="77777777" w:rsidR="00982CAB" w:rsidRDefault="000E7915">
            <w:pPr>
              <w:pBdr>
                <w:top w:val="nil"/>
                <w:left w:val="nil"/>
                <w:bottom w:val="nil"/>
                <w:right w:val="nil"/>
                <w:between w:val="nil"/>
              </w:pBdr>
              <w:ind w:left="0"/>
              <w:rPr>
                <w:color w:val="000000"/>
                <w:sz w:val="17"/>
                <w:szCs w:val="17"/>
              </w:rPr>
            </w:pPr>
            <w:r>
              <w:rPr>
                <w:color w:val="000000"/>
                <w:sz w:val="17"/>
                <w:szCs w:val="17"/>
              </w:rPr>
              <w:t>To ensure confidentiality and the integrity of the grievance</w:t>
            </w:r>
          </w:p>
          <w:p w14:paraId="0000034B" w14:textId="77777777" w:rsidR="00982CAB" w:rsidRDefault="000E7915">
            <w:pPr>
              <w:pBdr>
                <w:top w:val="nil"/>
                <w:left w:val="nil"/>
                <w:bottom w:val="nil"/>
                <w:right w:val="nil"/>
                <w:between w:val="nil"/>
              </w:pBdr>
              <w:ind w:left="0"/>
              <w:rPr>
                <w:color w:val="000000"/>
                <w:sz w:val="17"/>
                <w:szCs w:val="17"/>
              </w:rPr>
            </w:pPr>
            <w:r>
              <w:rPr>
                <w:color w:val="000000"/>
                <w:sz w:val="17"/>
                <w:szCs w:val="17"/>
              </w:rPr>
              <w:t xml:space="preserve">process, all records under the Grievance Redress Mechanism (including the grievance office log, complainant forms, reports, investigation notes, meeting notes or minutes of meetings) will be securely filed. Hard copy documents will be filed in a security enabled filing cabinet. Keys to this cabinet will be available to solely the E&amp;S Specialist and the Project Manager. All hard copy grievance documents will be scanned by the E&amp;S Specialist and filed in a password protected grievance filing system of the Project. Access will be limited to solely the E&amp;S </w:t>
            </w:r>
            <w:proofErr w:type="gramStart"/>
            <w:r>
              <w:rPr>
                <w:color w:val="000000"/>
                <w:sz w:val="17"/>
                <w:szCs w:val="17"/>
              </w:rPr>
              <w:t>Specialist  and</w:t>
            </w:r>
            <w:proofErr w:type="gramEnd"/>
            <w:r>
              <w:rPr>
                <w:color w:val="000000"/>
                <w:sz w:val="17"/>
                <w:szCs w:val="17"/>
              </w:rPr>
              <w:t xml:space="preserve"> the Project Manager.</w:t>
            </w:r>
          </w:p>
          <w:p w14:paraId="0000034C" w14:textId="77777777" w:rsidR="00982CAB" w:rsidRDefault="00982CAB">
            <w:pPr>
              <w:pBdr>
                <w:top w:val="nil"/>
                <w:left w:val="nil"/>
                <w:bottom w:val="nil"/>
                <w:right w:val="nil"/>
                <w:between w:val="nil"/>
              </w:pBdr>
              <w:ind w:left="0"/>
              <w:rPr>
                <w:color w:val="000000"/>
                <w:sz w:val="17"/>
                <w:szCs w:val="17"/>
              </w:rPr>
            </w:pPr>
          </w:p>
          <w:p w14:paraId="0000034D" w14:textId="77777777" w:rsidR="00982CAB" w:rsidRDefault="000E7915">
            <w:pPr>
              <w:pBdr>
                <w:top w:val="nil"/>
                <w:left w:val="nil"/>
                <w:bottom w:val="nil"/>
                <w:right w:val="nil"/>
                <w:between w:val="nil"/>
              </w:pBdr>
              <w:ind w:left="0"/>
              <w:rPr>
                <w:color w:val="000000"/>
                <w:sz w:val="17"/>
                <w:szCs w:val="17"/>
              </w:rPr>
            </w:pPr>
            <w:r>
              <w:rPr>
                <w:color w:val="000000"/>
                <w:sz w:val="17"/>
                <w:szCs w:val="17"/>
              </w:rPr>
              <w:t>The E&amp;S Specialist/Environmental and Social Assistant will prepare an overall monthly report on grievances received. This is inclusive of the number of grievances, the strategies employed to resolve the grievance(s) and general outcomes of the grievance process. This report will be available for submission to the World Bank, upon request or as per the Project’s reporting schedule and requirements detailed in the Financing Agreement.</w:t>
            </w:r>
          </w:p>
        </w:tc>
        <w:tc>
          <w:tcPr>
            <w:tcW w:w="1275" w:type="dxa"/>
          </w:tcPr>
          <w:p w14:paraId="0000034E" w14:textId="77777777" w:rsidR="00982CAB" w:rsidRDefault="000E7915">
            <w:pPr>
              <w:keepLines/>
              <w:spacing w:before="40" w:after="40"/>
              <w:ind w:firstLine="10"/>
              <w:jc w:val="center"/>
              <w:rPr>
                <w:color w:val="000000"/>
                <w:sz w:val="17"/>
                <w:szCs w:val="17"/>
              </w:rPr>
            </w:pPr>
            <w:r>
              <w:rPr>
                <w:color w:val="000000"/>
                <w:sz w:val="17"/>
                <w:szCs w:val="17"/>
              </w:rPr>
              <w:t>Throughout active grievance</w:t>
            </w:r>
          </w:p>
        </w:tc>
        <w:tc>
          <w:tcPr>
            <w:tcW w:w="2552" w:type="dxa"/>
          </w:tcPr>
          <w:p w14:paraId="0000034F" w14:textId="77777777" w:rsidR="00982CAB" w:rsidRDefault="000E7915">
            <w:pPr>
              <w:keepLines/>
              <w:spacing w:before="40" w:after="40"/>
              <w:ind w:firstLine="10"/>
              <w:jc w:val="center"/>
              <w:rPr>
                <w:color w:val="000000"/>
                <w:sz w:val="17"/>
                <w:szCs w:val="17"/>
              </w:rPr>
            </w:pPr>
            <w:r>
              <w:rPr>
                <w:color w:val="000000"/>
                <w:sz w:val="17"/>
                <w:szCs w:val="17"/>
              </w:rPr>
              <w:t>Project Manager</w:t>
            </w:r>
          </w:p>
          <w:p w14:paraId="00000350" w14:textId="77777777" w:rsidR="00982CAB" w:rsidRDefault="000E7915">
            <w:pPr>
              <w:keepLines/>
              <w:spacing w:before="40" w:after="40"/>
              <w:ind w:firstLine="10"/>
              <w:jc w:val="center"/>
              <w:rPr>
                <w:color w:val="000000"/>
                <w:sz w:val="17"/>
                <w:szCs w:val="17"/>
              </w:rPr>
            </w:pPr>
            <w:r>
              <w:rPr>
                <w:color w:val="000000"/>
                <w:sz w:val="17"/>
                <w:szCs w:val="17"/>
              </w:rPr>
              <w:t>E&amp;S Specialist</w:t>
            </w:r>
          </w:p>
        </w:tc>
      </w:tr>
      <w:tr w:rsidR="00982CAB" w14:paraId="244CEE45" w14:textId="77777777" w:rsidTr="00982CAB">
        <w:trPr>
          <w:jc w:val="center"/>
        </w:trPr>
        <w:tc>
          <w:tcPr>
            <w:tcW w:w="1691" w:type="dxa"/>
          </w:tcPr>
          <w:p w14:paraId="00000351" w14:textId="77777777" w:rsidR="00982CAB" w:rsidRDefault="000E7915">
            <w:pPr>
              <w:keepLines/>
              <w:spacing w:before="40" w:after="40"/>
              <w:ind w:firstLine="10"/>
              <w:jc w:val="left"/>
              <w:rPr>
                <w:color w:val="000000"/>
                <w:sz w:val="17"/>
                <w:szCs w:val="17"/>
              </w:rPr>
            </w:pPr>
            <w:r>
              <w:rPr>
                <w:color w:val="000000"/>
                <w:sz w:val="17"/>
                <w:szCs w:val="17"/>
              </w:rPr>
              <w:lastRenderedPageBreak/>
              <w:t xml:space="preserve">Closeout </w:t>
            </w:r>
          </w:p>
        </w:tc>
        <w:tc>
          <w:tcPr>
            <w:tcW w:w="4962" w:type="dxa"/>
          </w:tcPr>
          <w:p w14:paraId="00000352" w14:textId="77777777" w:rsidR="00982CAB" w:rsidRDefault="000E7915">
            <w:pPr>
              <w:pBdr>
                <w:top w:val="nil"/>
                <w:left w:val="nil"/>
                <w:bottom w:val="nil"/>
                <w:right w:val="nil"/>
                <w:between w:val="nil"/>
              </w:pBdr>
              <w:ind w:left="0"/>
              <w:rPr>
                <w:color w:val="000000"/>
                <w:sz w:val="17"/>
                <w:szCs w:val="17"/>
              </w:rPr>
            </w:pPr>
            <w:r>
              <w:rPr>
                <w:color w:val="000000"/>
                <w:sz w:val="17"/>
                <w:szCs w:val="17"/>
              </w:rPr>
              <w:t xml:space="preserve">The Project Manager will </w:t>
            </w:r>
            <w:r>
              <w:rPr>
                <w:b/>
                <w:bCs/>
                <w:color w:val="000000"/>
                <w:sz w:val="17"/>
                <w:szCs w:val="17"/>
              </w:rPr>
              <w:t>continuously</w:t>
            </w:r>
            <w:r>
              <w:rPr>
                <w:color w:val="000000"/>
                <w:sz w:val="17"/>
                <w:szCs w:val="17"/>
              </w:rPr>
              <w:t xml:space="preserve"> monitor the</w:t>
            </w:r>
          </w:p>
          <w:p w14:paraId="00000353" w14:textId="77777777" w:rsidR="00982CAB" w:rsidRDefault="000E7915">
            <w:pPr>
              <w:pBdr>
                <w:top w:val="nil"/>
                <w:left w:val="nil"/>
                <w:bottom w:val="nil"/>
                <w:right w:val="nil"/>
                <w:between w:val="nil"/>
              </w:pBdr>
              <w:ind w:left="0"/>
              <w:rPr>
                <w:color w:val="000000"/>
                <w:sz w:val="17"/>
                <w:szCs w:val="17"/>
              </w:rPr>
            </w:pPr>
            <w:r>
              <w:rPr>
                <w:color w:val="000000"/>
                <w:sz w:val="17"/>
                <w:szCs w:val="17"/>
              </w:rPr>
              <w:t>outcome(s) of the grievance process with a view towards</w:t>
            </w:r>
          </w:p>
          <w:p w14:paraId="00000354" w14:textId="77777777" w:rsidR="00982CAB" w:rsidRDefault="000E7915">
            <w:pPr>
              <w:pBdr>
                <w:top w:val="nil"/>
                <w:left w:val="nil"/>
                <w:bottom w:val="nil"/>
                <w:right w:val="nil"/>
                <w:between w:val="nil"/>
              </w:pBdr>
              <w:ind w:left="0"/>
              <w:rPr>
                <w:color w:val="000000"/>
                <w:sz w:val="17"/>
                <w:szCs w:val="17"/>
              </w:rPr>
            </w:pPr>
            <w:r>
              <w:rPr>
                <w:color w:val="000000"/>
                <w:sz w:val="17"/>
                <w:szCs w:val="17"/>
              </w:rPr>
              <w:t>ensuring that the matter is resolved expeditiously and</w:t>
            </w:r>
          </w:p>
          <w:p w14:paraId="00000355" w14:textId="77777777" w:rsidR="00982CAB" w:rsidRDefault="000E7915">
            <w:pPr>
              <w:pBdr>
                <w:top w:val="nil"/>
                <w:left w:val="nil"/>
                <w:bottom w:val="nil"/>
                <w:right w:val="nil"/>
                <w:between w:val="nil"/>
              </w:pBdr>
              <w:ind w:left="0"/>
              <w:rPr>
                <w:color w:val="000000"/>
                <w:sz w:val="17"/>
                <w:szCs w:val="17"/>
              </w:rPr>
            </w:pPr>
            <w:r>
              <w:rPr>
                <w:color w:val="000000"/>
                <w:sz w:val="17"/>
                <w:szCs w:val="17"/>
              </w:rPr>
              <w:t>satisfactorily. Where a complainant is satisfied that the matter is resolved, the PIU can proceed with recording the matter in the Grievance Office Log as closed out or resolved.</w:t>
            </w:r>
          </w:p>
          <w:p w14:paraId="00000356" w14:textId="77777777" w:rsidR="00982CAB" w:rsidRDefault="00982CAB">
            <w:pPr>
              <w:pBdr>
                <w:top w:val="nil"/>
                <w:left w:val="nil"/>
                <w:bottom w:val="nil"/>
                <w:right w:val="nil"/>
                <w:between w:val="nil"/>
              </w:pBdr>
              <w:ind w:left="0"/>
              <w:rPr>
                <w:color w:val="000000"/>
                <w:sz w:val="17"/>
                <w:szCs w:val="17"/>
              </w:rPr>
            </w:pPr>
          </w:p>
          <w:p w14:paraId="00000357" w14:textId="77777777" w:rsidR="00982CAB" w:rsidRDefault="000E7915">
            <w:pPr>
              <w:pBdr>
                <w:top w:val="nil"/>
                <w:left w:val="nil"/>
                <w:bottom w:val="nil"/>
                <w:right w:val="nil"/>
                <w:between w:val="nil"/>
              </w:pBdr>
              <w:ind w:left="0"/>
              <w:rPr>
                <w:color w:val="000000"/>
                <w:sz w:val="17"/>
                <w:szCs w:val="17"/>
              </w:rPr>
            </w:pPr>
            <w:r>
              <w:rPr>
                <w:color w:val="000000"/>
                <w:sz w:val="17"/>
                <w:szCs w:val="17"/>
              </w:rPr>
              <w:t>In circumstances where a grievance proves irreconcilable the MOE, on the advice of the Grievance Committee, will refer the matter to the World Bank for its intervention. The World Bank’s decision on the matter will hold as the final tier of WISTLE’s internal grievance redress mechanism.</w:t>
            </w:r>
          </w:p>
        </w:tc>
        <w:tc>
          <w:tcPr>
            <w:tcW w:w="1275" w:type="dxa"/>
          </w:tcPr>
          <w:p w14:paraId="00000358" w14:textId="77777777" w:rsidR="00982CAB" w:rsidRDefault="000E7915">
            <w:pPr>
              <w:keepLines/>
              <w:spacing w:before="40" w:after="40"/>
              <w:ind w:firstLine="10"/>
              <w:jc w:val="center"/>
              <w:rPr>
                <w:color w:val="000000"/>
                <w:sz w:val="17"/>
                <w:szCs w:val="17"/>
              </w:rPr>
            </w:pPr>
            <w:r>
              <w:rPr>
                <w:color w:val="000000"/>
                <w:sz w:val="17"/>
                <w:szCs w:val="17"/>
              </w:rPr>
              <w:t>10 business days after notification to complainant of action</w:t>
            </w:r>
          </w:p>
        </w:tc>
        <w:tc>
          <w:tcPr>
            <w:tcW w:w="2552" w:type="dxa"/>
          </w:tcPr>
          <w:p w14:paraId="00000359" w14:textId="77777777" w:rsidR="00982CAB" w:rsidRDefault="000E7915">
            <w:pPr>
              <w:keepLines/>
              <w:spacing w:before="40" w:after="40"/>
              <w:ind w:firstLine="10"/>
              <w:jc w:val="center"/>
              <w:rPr>
                <w:color w:val="000000"/>
                <w:sz w:val="17"/>
                <w:szCs w:val="17"/>
              </w:rPr>
            </w:pPr>
            <w:r>
              <w:rPr>
                <w:color w:val="000000"/>
                <w:sz w:val="17"/>
                <w:szCs w:val="17"/>
              </w:rPr>
              <w:t>Project Manager</w:t>
            </w:r>
          </w:p>
          <w:p w14:paraId="0000035A" w14:textId="77777777" w:rsidR="00982CAB" w:rsidRDefault="000E7915">
            <w:pPr>
              <w:keepLines/>
              <w:spacing w:before="40" w:after="40"/>
              <w:ind w:firstLine="10"/>
              <w:jc w:val="center"/>
              <w:rPr>
                <w:color w:val="000000"/>
                <w:sz w:val="17"/>
                <w:szCs w:val="17"/>
              </w:rPr>
            </w:pPr>
            <w:r>
              <w:rPr>
                <w:color w:val="000000"/>
                <w:sz w:val="17"/>
                <w:szCs w:val="17"/>
              </w:rPr>
              <w:t>E&amp;S Specialist</w:t>
            </w:r>
          </w:p>
          <w:p w14:paraId="0000035B" w14:textId="77777777" w:rsidR="00982CAB" w:rsidRDefault="000E7915">
            <w:pPr>
              <w:keepLines/>
              <w:spacing w:before="40" w:after="40"/>
              <w:ind w:firstLine="10"/>
              <w:jc w:val="center"/>
              <w:rPr>
                <w:color w:val="000000"/>
                <w:sz w:val="17"/>
                <w:szCs w:val="17"/>
              </w:rPr>
            </w:pPr>
            <w:r>
              <w:rPr>
                <w:color w:val="000000"/>
                <w:sz w:val="17"/>
                <w:szCs w:val="17"/>
              </w:rPr>
              <w:t>Administrative Secretary</w:t>
            </w:r>
          </w:p>
        </w:tc>
      </w:tr>
      <w:tr w:rsidR="00982CAB" w14:paraId="365D85F0" w14:textId="77777777" w:rsidTr="00982CAB">
        <w:trPr>
          <w:jc w:val="center"/>
        </w:trPr>
        <w:tc>
          <w:tcPr>
            <w:tcW w:w="1691" w:type="dxa"/>
          </w:tcPr>
          <w:p w14:paraId="0000035C" w14:textId="77777777" w:rsidR="00982CAB" w:rsidRDefault="000E7915">
            <w:pPr>
              <w:keepLines/>
              <w:spacing w:before="40" w:after="40"/>
              <w:ind w:firstLine="10"/>
              <w:rPr>
                <w:color w:val="000000"/>
                <w:sz w:val="17"/>
                <w:szCs w:val="17"/>
              </w:rPr>
            </w:pPr>
            <w:r>
              <w:rPr>
                <w:color w:val="000000"/>
                <w:sz w:val="17"/>
                <w:szCs w:val="17"/>
              </w:rPr>
              <w:t>Training</w:t>
            </w:r>
          </w:p>
        </w:tc>
        <w:tc>
          <w:tcPr>
            <w:tcW w:w="4962" w:type="dxa"/>
          </w:tcPr>
          <w:p w14:paraId="0000035D" w14:textId="77777777" w:rsidR="00982CAB" w:rsidRDefault="000E7915">
            <w:pPr>
              <w:keepLines/>
              <w:spacing w:before="40" w:after="40"/>
              <w:ind w:firstLine="10"/>
              <w:rPr>
                <w:color w:val="000000"/>
                <w:sz w:val="17"/>
                <w:szCs w:val="17"/>
              </w:rPr>
            </w:pPr>
            <w:r>
              <w:rPr>
                <w:color w:val="000000"/>
                <w:sz w:val="17"/>
                <w:szCs w:val="17"/>
              </w:rPr>
              <w:t>Training needs for staff/consultants in the PIU, Contractors, and Supervision Consultants are as follows:</w:t>
            </w:r>
          </w:p>
          <w:p w14:paraId="0000035E" w14:textId="77777777" w:rsidR="00982CAB" w:rsidRDefault="00982CAB">
            <w:pPr>
              <w:keepLines/>
              <w:spacing w:before="40" w:after="40"/>
              <w:ind w:firstLine="10"/>
              <w:rPr>
                <w:color w:val="000000"/>
                <w:sz w:val="17"/>
                <w:szCs w:val="17"/>
              </w:rPr>
            </w:pPr>
          </w:p>
          <w:p w14:paraId="0000035F" w14:textId="77777777" w:rsidR="00982CAB" w:rsidRDefault="000E7915">
            <w:pPr>
              <w:ind w:firstLine="10"/>
              <w:rPr>
                <w:color w:val="000000"/>
                <w:sz w:val="17"/>
                <w:szCs w:val="17"/>
                <w:highlight w:val="yellow"/>
              </w:rPr>
            </w:pPr>
            <w:r>
              <w:rPr>
                <w:color w:val="000000"/>
                <w:sz w:val="17"/>
                <w:szCs w:val="17"/>
              </w:rPr>
              <w:t xml:space="preserve">PIU staff will be trained by the E&amp;S Specialist and/or other suitable personnel to respond to complainants.  professionally. PIU staff will be trained to assist complainants with completing a grievance form. The World Bank will provide training to the PIU and related MOE teams on E&amp;S including GM. On GBV and SEA/SH matters the PIU will request training from the GOSL’s Department of Gender Relations.  </w:t>
            </w:r>
          </w:p>
        </w:tc>
        <w:tc>
          <w:tcPr>
            <w:tcW w:w="1275" w:type="dxa"/>
          </w:tcPr>
          <w:p w14:paraId="00000360" w14:textId="77777777" w:rsidR="00982CAB" w:rsidRDefault="000E7915">
            <w:pPr>
              <w:keepLines/>
              <w:spacing w:before="40" w:after="40"/>
              <w:ind w:firstLine="10"/>
              <w:jc w:val="center"/>
              <w:rPr>
                <w:color w:val="000000"/>
                <w:sz w:val="17"/>
                <w:szCs w:val="17"/>
              </w:rPr>
            </w:pPr>
            <w:r>
              <w:rPr>
                <w:color w:val="000000"/>
                <w:sz w:val="17"/>
                <w:szCs w:val="17"/>
              </w:rPr>
              <w:t>On request</w:t>
            </w:r>
          </w:p>
        </w:tc>
        <w:tc>
          <w:tcPr>
            <w:tcW w:w="2552" w:type="dxa"/>
          </w:tcPr>
          <w:p w14:paraId="00000361" w14:textId="77777777" w:rsidR="00982CAB" w:rsidRDefault="000E7915">
            <w:pPr>
              <w:keepLines/>
              <w:spacing w:before="40" w:after="40"/>
              <w:ind w:firstLine="10"/>
              <w:jc w:val="center"/>
              <w:rPr>
                <w:color w:val="000000"/>
                <w:sz w:val="17"/>
                <w:szCs w:val="17"/>
              </w:rPr>
            </w:pPr>
            <w:r>
              <w:rPr>
                <w:color w:val="000000"/>
                <w:sz w:val="17"/>
                <w:szCs w:val="17"/>
              </w:rPr>
              <w:t>Project Manager</w:t>
            </w:r>
          </w:p>
        </w:tc>
      </w:tr>
    </w:tbl>
    <w:p w14:paraId="00000362" w14:textId="77777777" w:rsidR="00982CAB" w:rsidRDefault="00982C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color w:val="000000"/>
          <w:sz w:val="20"/>
          <w:szCs w:val="20"/>
        </w:rPr>
      </w:pPr>
    </w:p>
    <w:p w14:paraId="00000363" w14:textId="77777777" w:rsidR="00982CAB" w:rsidRDefault="000E7915">
      <w:pPr>
        <w:spacing w:after="0" w:line="240" w:lineRule="auto"/>
        <w:ind w:firstLine="10"/>
        <w:rPr>
          <w:color w:val="000000"/>
        </w:rPr>
      </w:pPr>
      <w:r>
        <w:rPr>
          <w:color w:val="000000"/>
        </w:rPr>
        <w:t xml:space="preserve">The GM will provide an appeals process if the complainant is not satisfied with the proposed resolution of the complaint. Once all possible means to resolve the complaint have been proposed and if the complainant is still not satisfied, then they may </w:t>
      </w:r>
      <w:r>
        <w:t>exercise</w:t>
      </w:r>
      <w:r>
        <w:rPr>
          <w:color w:val="000000"/>
        </w:rPr>
        <w:t xml:space="preserve">   their right to legal recourse in a state Court.</w:t>
      </w:r>
    </w:p>
    <w:p w14:paraId="00000364" w14:textId="77777777" w:rsidR="00982CAB" w:rsidRDefault="00982CAB">
      <w:pPr>
        <w:spacing w:after="0" w:line="240" w:lineRule="auto"/>
        <w:ind w:left="0"/>
        <w:rPr>
          <w:color w:val="000000"/>
        </w:rPr>
      </w:pPr>
    </w:p>
    <w:p w14:paraId="00000365" w14:textId="77777777" w:rsidR="00982CAB" w:rsidRDefault="000E7915">
      <w:pPr>
        <w:spacing w:after="0" w:line="240" w:lineRule="auto"/>
        <w:ind w:left="0"/>
      </w:pPr>
      <w:r>
        <w:t xml:space="preserve">The WISTLE GM extends to all direct workers and contracted workers (and any other type of workers that may be engaged during the project). On employment, all direct and contracted workers will be informed that the Project’s grievance mechanism is implemented to protect them against any reprisal or </w:t>
      </w:r>
      <w:proofErr w:type="spellStart"/>
      <w:r>
        <w:t>victimisation</w:t>
      </w:r>
      <w:proofErr w:type="spellEnd"/>
      <w:r>
        <w:t xml:space="preserve">. Whilst the GM will be easily accessible to all workers, it does not preclude their access to other judicial procedures which may be available under the laws of Saint Lucia. This includes arbitration, mediation, general court proceedings, or terms binding within existing collective agreements. The GM facilitates an appeals process for complainants who are not satisfied with the proposed resolution to a lodged complaint. Where all avenues have been explored to resolve a complaint objectively and ethically and the complainant remains dissatisfied, it is incumbent on the PIU to advise such parties of the right to legal recourse. The GM of contractors will be linked to the Project level GM and will be </w:t>
      </w:r>
      <w:proofErr w:type="gramStart"/>
      <w:r>
        <w:t>monitored  and</w:t>
      </w:r>
      <w:proofErr w:type="gramEnd"/>
      <w:r>
        <w:t xml:space="preserve"> reported regularly.</w:t>
      </w:r>
    </w:p>
    <w:p w14:paraId="00000366" w14:textId="77777777" w:rsidR="00982CAB" w:rsidRDefault="00982CAB">
      <w:pPr>
        <w:spacing w:after="0" w:line="240" w:lineRule="auto"/>
        <w:ind w:left="14" w:hanging="14"/>
        <w:rPr>
          <w:color w:val="000000"/>
        </w:rPr>
      </w:pPr>
    </w:p>
    <w:p w14:paraId="00000367" w14:textId="77777777" w:rsidR="00982CAB" w:rsidRDefault="000E7915">
      <w:pPr>
        <w:spacing w:after="0" w:line="240" w:lineRule="auto"/>
        <w:ind w:left="14" w:hanging="14"/>
        <w:rPr>
          <w:color w:val="000000"/>
        </w:rPr>
      </w:pPr>
      <w:r>
        <w:rPr>
          <w:color w:val="000000"/>
        </w:rPr>
        <w:t xml:space="preserve">A Labor Grievance Mechanism will be developed for the WISTLE. All Project workers within the WISTLE will have </w:t>
      </w:r>
      <w:r>
        <w:t>access to</w:t>
      </w:r>
      <w:r>
        <w:rPr>
          <w:color w:val="000000"/>
        </w:rPr>
        <w:t xml:space="preserve"> the Labor GM. It will be guided by the</w:t>
      </w:r>
      <w:r>
        <w:t xml:space="preserve"> </w:t>
      </w:r>
      <w:proofErr w:type="spellStart"/>
      <w:r>
        <w:t>Labour</w:t>
      </w:r>
      <w:proofErr w:type="spellEnd"/>
      <w:r>
        <w:t xml:space="preserve"> Act (Revised 2022) of the Government of Saint Lucia (GoSL) and the recently ratified Minimum Wage Bill serve as core pieces of legislation applicable to all Project Workers. Further details on the </w:t>
      </w:r>
      <w:r>
        <w:rPr>
          <w:color w:val="000000"/>
        </w:rPr>
        <w:t>Labor GM will be described in detail in the Labor Management Procedures (LMP) for the Project.</w:t>
      </w:r>
    </w:p>
    <w:p w14:paraId="00000368" w14:textId="77777777" w:rsidR="00982CAB" w:rsidRDefault="00982CAB">
      <w:pPr>
        <w:spacing w:after="0" w:line="240" w:lineRule="auto"/>
        <w:ind w:left="0" w:right="187"/>
        <w:rPr>
          <w:color w:val="000000"/>
        </w:rPr>
      </w:pPr>
    </w:p>
    <w:p w14:paraId="00000369" w14:textId="77777777" w:rsidR="00982CAB" w:rsidRDefault="000E7915">
      <w:pPr>
        <w:spacing w:after="0" w:line="240" w:lineRule="auto"/>
        <w:ind w:left="0"/>
      </w:pPr>
      <w:r>
        <w:t>As a risk mitigation strategy, and as part of the contractual process, direct workers, consultants, contractors or suppliers will be briefed on applicable laws of Saint Lucia, on acceptable and unacceptable conduct and the avenues available for redress. Grievances can be submitted anonymously. In such circumstances, pseudonyms may be provided for the aggrieved party. Whereas supporting evidence regarding the complaint is not necessary, complainants will be advised that relevant evidence will prove helpful in reviewing and resolving a complaint. Complainants will also be encouraged to propose suggestions on how a perceived grievance may be resolved satisfactorily. All complaints will be treated with confidentiality such that the GRM will not disclose details which are likely to reveal the identity of complainants without their consent.</w:t>
      </w:r>
    </w:p>
    <w:p w14:paraId="0000036A" w14:textId="77777777" w:rsidR="00982CAB" w:rsidRDefault="00982CAB">
      <w:pPr>
        <w:spacing w:after="0" w:line="240" w:lineRule="auto"/>
        <w:ind w:left="0"/>
      </w:pPr>
    </w:p>
    <w:p w14:paraId="0000036B" w14:textId="77777777" w:rsidR="00982CAB" w:rsidRDefault="00982CAB">
      <w:pPr>
        <w:spacing w:after="0" w:line="240" w:lineRule="auto"/>
        <w:ind w:left="0"/>
      </w:pPr>
    </w:p>
    <w:p w14:paraId="0000036C" w14:textId="77777777" w:rsidR="00982CAB" w:rsidRPr="00270230" w:rsidRDefault="000E7915" w:rsidP="00582BFD">
      <w:pPr>
        <w:pStyle w:val="Heading2"/>
        <w:rPr>
          <w:color w:val="auto"/>
        </w:rPr>
      </w:pPr>
      <w:bookmarkStart w:id="23" w:name="_Toc224042506"/>
      <w:r w:rsidRPr="00270230">
        <w:rPr>
          <w:color w:val="auto"/>
        </w:rPr>
        <w:t>6.2 Handling GBV, SEA and SH Cases</w:t>
      </w:r>
      <w:bookmarkEnd w:id="23"/>
      <w:r w:rsidRPr="00270230">
        <w:rPr>
          <w:color w:val="auto"/>
        </w:rPr>
        <w:t xml:space="preserve"> </w:t>
      </w:r>
    </w:p>
    <w:p w14:paraId="0000036D" w14:textId="77777777" w:rsidR="00982CAB" w:rsidRDefault="00982CAB">
      <w:pPr>
        <w:spacing w:after="0" w:line="240" w:lineRule="auto"/>
        <w:ind w:firstLine="10"/>
      </w:pPr>
    </w:p>
    <w:p w14:paraId="0000036E" w14:textId="77777777" w:rsidR="00982CAB" w:rsidRDefault="000E7915">
      <w:pPr>
        <w:spacing w:after="0" w:line="240" w:lineRule="auto"/>
        <w:ind w:firstLine="10"/>
      </w:pPr>
      <w:r>
        <w:t xml:space="preserve">The project will have other measures in place to handle sensitive and confidential complaints, including those related to Sexual Exploitation and Abuse/Harassment (SEA/SH) in line with the World Bank ESF Good Practice Note on SEA/SH. In case Gender based violence (GBV) and sexual exploitation and abuse / sexual harassment (SEA/SH) grievances are submitted to the Project  via the PIU’s GM, the PIU will action the </w:t>
      </w:r>
      <w:hyperlink r:id="rId12">
        <w:r>
          <w:rPr>
            <w:color w:val="0000FF"/>
            <w:u w:val="single"/>
          </w:rPr>
          <w:t>GBV Referral Pathway</w:t>
        </w:r>
      </w:hyperlink>
      <w:r>
        <w:t xml:space="preserve"> as formulated by the Department of Gender Relations.  This referral pathway is intended to guide institutions and adversely affected persons on the reporting mechanisms and supports in place for survivors. The PIU will also solicit active guidance from the Director of Saint Lucia’s Department of Gender Relations on the matter.  The affected party or parties would also be referred to the Department of Gender Relations for continued support or interventions – on receipt of consent from </w:t>
      </w:r>
      <w:r>
        <w:lastRenderedPageBreak/>
        <w:t>the aggrieved. The Department of Gender Relations is the government agency responsible for capacity development in the management of cases associated with Gender Based Violence (GBV), and the coordination of the relevant protections and interventions for victims of GBV.</w:t>
      </w:r>
    </w:p>
    <w:p w14:paraId="0000036F" w14:textId="77777777" w:rsidR="00982CAB" w:rsidRDefault="00982CAB">
      <w:pPr>
        <w:spacing w:after="0" w:line="240" w:lineRule="auto"/>
        <w:ind w:firstLine="10"/>
      </w:pPr>
    </w:p>
    <w:p w14:paraId="00000370" w14:textId="77777777" w:rsidR="00982CAB" w:rsidRDefault="000E7915">
      <w:r>
        <w:t xml:space="preserve">All GBV-related incidents reported through the PIU’s GM, will be managed appropriately by the PIU’s E&amp;S Specialist ensuring confidentiality regarding the incident and the affected party’s information. Whereas it is expected that the contracted E&amp;S Specialist should possess training or experience in the management of GBV matter, should this not be the case, the Project Manager will solicit guidance and capacity development training from the GOSL’s Director, Department of Gender Relations. </w:t>
      </w:r>
    </w:p>
    <w:p w14:paraId="00000371" w14:textId="77777777" w:rsidR="00982CAB" w:rsidRDefault="000E7915">
      <w:r>
        <w:t xml:space="preserve">The GRM will, as a matter of protocol regarding a GBV complaint, require record of solely the following details: </w:t>
      </w:r>
    </w:p>
    <w:p w14:paraId="00000372" w14:textId="77777777" w:rsidR="00982CAB" w:rsidRDefault="000E7915">
      <w:pPr>
        <w:numPr>
          <w:ilvl w:val="0"/>
          <w:numId w:val="6"/>
        </w:numPr>
        <w:spacing w:before="156" w:after="0" w:line="276" w:lineRule="auto"/>
      </w:pPr>
      <w:r>
        <w:t>The nature of the complaint - as presented verbatim by the complainant or survivor, without questioning.</w:t>
      </w:r>
    </w:p>
    <w:p w14:paraId="00000373" w14:textId="77777777" w:rsidR="00982CAB" w:rsidRDefault="000E7915">
      <w:pPr>
        <w:numPr>
          <w:ilvl w:val="0"/>
          <w:numId w:val="6"/>
        </w:numPr>
        <w:spacing w:after="0" w:line="276" w:lineRule="auto"/>
      </w:pPr>
      <w:r>
        <w:t xml:space="preserve">Whether to the best of a survivor’s knowledge the perpetrator in question is or was associated with a World Bank (WB) financed project under preparation, active, or that has been closed for less than 15 months. </w:t>
      </w:r>
    </w:p>
    <w:p w14:paraId="00000374" w14:textId="77777777" w:rsidR="00982CAB" w:rsidRDefault="000E7915">
      <w:pPr>
        <w:numPr>
          <w:ilvl w:val="0"/>
          <w:numId w:val="6"/>
        </w:numPr>
        <w:spacing w:after="0" w:line="276" w:lineRule="auto"/>
      </w:pPr>
      <w:r>
        <w:t>If possible, the age and sex of the survivor.</w:t>
      </w:r>
    </w:p>
    <w:p w14:paraId="00000375" w14:textId="77777777" w:rsidR="00982CAB" w:rsidRDefault="000E7915">
      <w:pPr>
        <w:numPr>
          <w:ilvl w:val="0"/>
          <w:numId w:val="6"/>
        </w:numPr>
        <w:spacing w:after="0" w:line="276" w:lineRule="auto"/>
      </w:pPr>
      <w:r>
        <w:t>Whether the survivor was referred to a GBV service provider.</w:t>
      </w:r>
    </w:p>
    <w:p w14:paraId="00000376" w14:textId="77777777" w:rsidR="00982CAB" w:rsidRDefault="00982CAB">
      <w:pPr>
        <w:spacing w:after="0" w:line="240" w:lineRule="auto"/>
        <w:ind w:left="720"/>
      </w:pPr>
    </w:p>
    <w:p w14:paraId="00000377" w14:textId="77777777" w:rsidR="00982CAB" w:rsidRDefault="000E7915">
      <w:r>
        <w:t xml:space="preserve"> Any cases of GBV presented via the Project’s GM will be documented confidentially. GBV files on record will be sealed, password protected, and accessible solely by the Project Manager. Given the sensitivities of the matter and the </w:t>
      </w:r>
      <w:proofErr w:type="spellStart"/>
      <w:r>
        <w:t>specialised</w:t>
      </w:r>
      <w:proofErr w:type="spellEnd"/>
      <w:r>
        <w:t xml:space="preserve"> and remedial interventions which may be required, the Project’s GM will only serve to:</w:t>
      </w:r>
    </w:p>
    <w:p w14:paraId="00000378" w14:textId="77777777" w:rsidR="00982CAB" w:rsidRDefault="000E7915">
      <w:pPr>
        <w:numPr>
          <w:ilvl w:val="0"/>
          <w:numId w:val="7"/>
        </w:numPr>
        <w:spacing w:before="156" w:after="0" w:line="276" w:lineRule="auto"/>
      </w:pPr>
      <w:r>
        <w:t>Confidentially record GBV complaints.</w:t>
      </w:r>
    </w:p>
    <w:p w14:paraId="00000379" w14:textId="77777777" w:rsidR="00982CAB" w:rsidRDefault="000E7915">
      <w:pPr>
        <w:numPr>
          <w:ilvl w:val="0"/>
          <w:numId w:val="7"/>
        </w:numPr>
        <w:spacing w:after="0" w:line="276" w:lineRule="auto"/>
      </w:pPr>
      <w:r>
        <w:t xml:space="preserve">Refer complainants to the </w:t>
      </w:r>
      <w:proofErr w:type="spellStart"/>
      <w:r>
        <w:t>authorised</w:t>
      </w:r>
      <w:proofErr w:type="spellEnd"/>
      <w:r>
        <w:t xml:space="preserve"> GBV agency (Department of Gender Relations)</w:t>
      </w:r>
    </w:p>
    <w:p w14:paraId="0000037A" w14:textId="77777777" w:rsidR="00982CAB" w:rsidRDefault="000E7915">
      <w:pPr>
        <w:numPr>
          <w:ilvl w:val="0"/>
          <w:numId w:val="7"/>
        </w:numPr>
        <w:spacing w:after="0" w:line="276" w:lineRule="auto"/>
      </w:pPr>
      <w:r>
        <w:t>Record the status and resolution of the complaint (where the matter is resolved).</w:t>
      </w:r>
    </w:p>
    <w:p w14:paraId="0000037B" w14:textId="77777777" w:rsidR="00982CAB" w:rsidRDefault="00982CAB">
      <w:pPr>
        <w:spacing w:after="0"/>
        <w:ind w:firstLine="10"/>
      </w:pPr>
    </w:p>
    <w:p w14:paraId="0000037C" w14:textId="77777777" w:rsidR="00982CAB" w:rsidRDefault="000E7915">
      <w:pPr>
        <w:spacing w:after="0"/>
        <w:ind w:firstLine="10"/>
      </w:pPr>
      <w:r>
        <w:t>In circumstances where the GBV complainant alleges that the perpetrator in question is the Project Manager or direct worker under the WISTLE, the complainant can submit his or her complaint directly to the Permanent Secretary of the Department of Education who is chairperson of the Grievance Redress Committee (GRC) at telephone number 468 5207 , the Director of Gender Relations, or other staff within the purview of the Director of Gender Relations at telephone number 468 5195 with whom the complainant feels comfortable airing the grievance.</w:t>
      </w:r>
    </w:p>
    <w:p w14:paraId="0000037D" w14:textId="77777777" w:rsidR="00982CAB" w:rsidRDefault="00982CAB">
      <w:pPr>
        <w:spacing w:after="0"/>
        <w:ind w:firstLine="10"/>
      </w:pPr>
    </w:p>
    <w:p w14:paraId="0000037E" w14:textId="77777777" w:rsidR="00982CAB" w:rsidRDefault="000E7915">
      <w:pPr>
        <w:spacing w:after="200" w:line="250" w:lineRule="auto"/>
        <w:ind w:left="14" w:hanging="14"/>
        <w:rPr>
          <w:color w:val="000000"/>
        </w:rPr>
      </w:pPr>
      <w:r>
        <w:rPr>
          <w:color w:val="000000"/>
        </w:rPr>
        <w:t>The World Bank and the Borrower do not tolerate reprisals and retaliation against project stakeholders who share their views about Bank-financed projects.</w:t>
      </w:r>
    </w:p>
    <w:p w14:paraId="0000037F" w14:textId="77777777" w:rsidR="00982CAB" w:rsidRDefault="00982CAB">
      <w:pPr>
        <w:spacing w:after="200" w:line="250" w:lineRule="auto"/>
        <w:ind w:left="14" w:hanging="14"/>
        <w:rPr>
          <w:color w:val="000000"/>
        </w:rPr>
      </w:pPr>
    </w:p>
    <w:p w14:paraId="00000380" w14:textId="77777777" w:rsidR="00982CAB" w:rsidRDefault="000E7915" w:rsidP="00582BFD">
      <w:pPr>
        <w:pStyle w:val="Heading1"/>
        <w:jc w:val="left"/>
      </w:pPr>
      <w:bookmarkStart w:id="24" w:name="_Toc224042507"/>
      <w:r>
        <w:t>7. Monitoring and Reporting</w:t>
      </w:r>
      <w:bookmarkEnd w:id="24"/>
    </w:p>
    <w:p w14:paraId="210FFB31" w14:textId="77777777" w:rsidR="00582BFD" w:rsidRPr="00582BFD" w:rsidRDefault="00582BFD" w:rsidP="00582BFD"/>
    <w:p w14:paraId="00000381" w14:textId="77777777" w:rsidR="00982CAB" w:rsidRPr="00270230" w:rsidRDefault="000E7915" w:rsidP="00582BFD">
      <w:pPr>
        <w:pStyle w:val="Heading2"/>
        <w:rPr>
          <w:color w:val="auto"/>
        </w:rPr>
      </w:pPr>
      <w:bookmarkStart w:id="25" w:name="_Toc224042508"/>
      <w:r w:rsidRPr="00270230">
        <w:rPr>
          <w:color w:val="auto"/>
        </w:rPr>
        <w:t>7.1. Summary of how SEP implementation will be monitored and reported</w:t>
      </w:r>
      <w:bookmarkEnd w:id="25"/>
      <w:r w:rsidRPr="00270230">
        <w:rPr>
          <w:color w:val="auto"/>
        </w:rPr>
        <w:t xml:space="preserve"> </w:t>
      </w:r>
    </w:p>
    <w:p w14:paraId="00000382" w14:textId="77777777" w:rsidR="00982CAB" w:rsidRDefault="00982CAB">
      <w:pPr>
        <w:pBdr>
          <w:top w:val="nil"/>
          <w:left w:val="nil"/>
          <w:bottom w:val="nil"/>
          <w:right w:val="nil"/>
          <w:between w:val="nil"/>
        </w:pBdr>
        <w:spacing w:after="0" w:line="240" w:lineRule="auto"/>
        <w:ind w:left="0"/>
        <w:jc w:val="left"/>
        <w:rPr>
          <w:rFonts w:ascii="Times New Roman" w:eastAsia="Times New Roman" w:hAnsi="Times New Roman" w:cs="Times New Roman"/>
          <w:color w:val="2F5496"/>
          <w:sz w:val="17"/>
          <w:szCs w:val="17"/>
        </w:rPr>
      </w:pPr>
    </w:p>
    <w:p w14:paraId="00000383" w14:textId="77777777" w:rsidR="00982CAB" w:rsidRDefault="000E7915">
      <w:pPr>
        <w:pBdr>
          <w:top w:val="nil"/>
          <w:left w:val="nil"/>
          <w:bottom w:val="nil"/>
          <w:right w:val="nil"/>
          <w:between w:val="nil"/>
        </w:pBdr>
        <w:spacing w:after="0" w:line="240" w:lineRule="auto"/>
        <w:ind w:left="0"/>
        <w:rPr>
          <w:color w:val="000000"/>
        </w:rPr>
      </w:pPr>
      <w:r>
        <w:rPr>
          <w:color w:val="000000"/>
        </w:rPr>
        <w:t>The SEP will be periodically reviewed and revised by the PIU, particularly where there are major changes to Project related activities and schedules. This should allow for relevant activities to be updated, as</w:t>
      </w:r>
    </w:p>
    <w:p w14:paraId="00000384" w14:textId="77777777" w:rsidR="00982CAB" w:rsidRDefault="000E7915">
      <w:pPr>
        <w:pBdr>
          <w:top w:val="nil"/>
          <w:left w:val="nil"/>
          <w:bottom w:val="nil"/>
          <w:right w:val="nil"/>
          <w:between w:val="nil"/>
        </w:pBdr>
        <w:spacing w:after="0" w:line="240" w:lineRule="auto"/>
        <w:ind w:left="0"/>
        <w:rPr>
          <w:color w:val="000000"/>
        </w:rPr>
      </w:pPr>
      <w:r>
        <w:rPr>
          <w:color w:val="000000"/>
        </w:rPr>
        <w:t>necessary, and any lessons learnt effectively incorporated. The PIU will formally notify the World Bank</w:t>
      </w:r>
    </w:p>
    <w:p w14:paraId="00000385" w14:textId="77777777" w:rsidR="00982CAB" w:rsidRDefault="000E7915">
      <w:pPr>
        <w:pBdr>
          <w:top w:val="nil"/>
          <w:left w:val="nil"/>
          <w:bottom w:val="nil"/>
          <w:right w:val="nil"/>
          <w:between w:val="nil"/>
        </w:pBdr>
        <w:spacing w:after="0" w:line="240" w:lineRule="auto"/>
        <w:ind w:left="0"/>
        <w:rPr>
          <w:color w:val="000000"/>
        </w:rPr>
      </w:pPr>
      <w:r>
        <w:rPr>
          <w:color w:val="000000"/>
        </w:rPr>
        <w:t>of all changes to the SEP and disclose the revised SEP on the GOSL, MOE and World Bank websites. The Project will maintain data summarizing public consultations, details on disclosure and grievances lodged throughout the Project life cycle. This will be available for public review on request. The PIU will be guided by GOSL data and privacy guidelines to maintain confidentiality of grievances, especially those of a GBV, SEA/SH nature. Stakeholder engagement will be periodically evaluated by the PIU using SEP results indicators (see section 7.2). Progress on the SEP results indicators will be reported in the semi-annual Project progress report.</w:t>
      </w:r>
    </w:p>
    <w:p w14:paraId="00000386" w14:textId="77777777" w:rsidR="00982CAB" w:rsidRDefault="00982CAB">
      <w:pPr>
        <w:pStyle w:val="Heading3"/>
        <w:ind w:left="701" w:firstLine="706"/>
        <w:jc w:val="both"/>
        <w:rPr>
          <w:color w:val="000000"/>
        </w:rPr>
      </w:pPr>
    </w:p>
    <w:p w14:paraId="00000387" w14:textId="4ED2D0F0" w:rsidR="00982CAB" w:rsidRPr="00270230" w:rsidRDefault="000E7915" w:rsidP="00582BFD">
      <w:pPr>
        <w:pStyle w:val="Heading2"/>
        <w:rPr>
          <w:color w:val="auto"/>
        </w:rPr>
      </w:pPr>
      <w:bookmarkStart w:id="26" w:name="_Toc224042509"/>
      <w:r w:rsidRPr="00270230">
        <w:rPr>
          <w:color w:val="auto"/>
        </w:rPr>
        <w:t>7.2.</w:t>
      </w:r>
      <w:r w:rsidR="0065631A" w:rsidRPr="00270230">
        <w:rPr>
          <w:color w:val="auto"/>
        </w:rPr>
        <w:t xml:space="preserve"> </w:t>
      </w:r>
      <w:r w:rsidRPr="00270230">
        <w:rPr>
          <w:color w:val="auto"/>
        </w:rPr>
        <w:t>SEP Results Indicators</w:t>
      </w:r>
      <w:bookmarkEnd w:id="26"/>
    </w:p>
    <w:p w14:paraId="00000388" w14:textId="77777777" w:rsidR="00982CAB" w:rsidRDefault="000E7915">
      <w:pPr>
        <w:spacing w:after="0" w:line="240" w:lineRule="auto"/>
        <w:ind w:left="0"/>
        <w:jc w:val="left"/>
      </w:pPr>
      <w:r>
        <w:t>SEP specific result indicators will be monitored by the Project Manager and E&amp;S Specialist, as needed.</w:t>
      </w:r>
    </w:p>
    <w:p w14:paraId="00000389" w14:textId="77777777" w:rsidR="00982CAB" w:rsidRDefault="000E7915">
      <w:pPr>
        <w:spacing w:after="0" w:line="240" w:lineRule="auto"/>
        <w:ind w:left="0"/>
        <w:jc w:val="left"/>
      </w:pPr>
      <w:r>
        <w:t>These include:</w:t>
      </w:r>
    </w:p>
    <w:p w14:paraId="0000038A" w14:textId="77777777" w:rsidR="00982CAB" w:rsidRDefault="000E7915">
      <w:pPr>
        <w:numPr>
          <w:ilvl w:val="0"/>
          <w:numId w:val="9"/>
        </w:numPr>
        <w:pBdr>
          <w:top w:val="nil"/>
          <w:left w:val="nil"/>
          <w:bottom w:val="nil"/>
          <w:right w:val="nil"/>
          <w:between w:val="nil"/>
        </w:pBdr>
        <w:spacing w:after="0" w:line="240" w:lineRule="auto"/>
        <w:jc w:val="left"/>
        <w:rPr>
          <w:color w:val="000000"/>
        </w:rPr>
      </w:pPr>
      <w:r>
        <w:rPr>
          <w:color w:val="000000"/>
        </w:rPr>
        <w:t xml:space="preserve">Beneficiary surveys completed </w:t>
      </w:r>
    </w:p>
    <w:p w14:paraId="0000038B" w14:textId="77777777" w:rsidR="00982CAB" w:rsidRDefault="000E7915">
      <w:pPr>
        <w:numPr>
          <w:ilvl w:val="0"/>
          <w:numId w:val="9"/>
        </w:numPr>
        <w:pBdr>
          <w:top w:val="nil"/>
          <w:left w:val="nil"/>
          <w:bottom w:val="nil"/>
          <w:right w:val="nil"/>
          <w:between w:val="nil"/>
        </w:pBdr>
        <w:spacing w:after="0" w:line="240" w:lineRule="auto"/>
        <w:jc w:val="left"/>
        <w:rPr>
          <w:color w:val="000000"/>
        </w:rPr>
      </w:pPr>
      <w:r>
        <w:rPr>
          <w:color w:val="000000"/>
        </w:rPr>
        <w:lastRenderedPageBreak/>
        <w:t>Level of involvement of project-affected parties, other interested parties, and vulnerable groups in stakeholder consultations.</w:t>
      </w:r>
    </w:p>
    <w:p w14:paraId="0000038C" w14:textId="77777777" w:rsidR="00982CAB" w:rsidRDefault="000E7915">
      <w:pPr>
        <w:numPr>
          <w:ilvl w:val="0"/>
          <w:numId w:val="9"/>
        </w:numPr>
        <w:pBdr>
          <w:top w:val="nil"/>
          <w:left w:val="nil"/>
          <w:bottom w:val="nil"/>
          <w:right w:val="nil"/>
          <w:between w:val="nil"/>
        </w:pBdr>
        <w:spacing w:after="0" w:line="240" w:lineRule="auto"/>
        <w:jc w:val="left"/>
        <w:rPr>
          <w:color w:val="000000"/>
        </w:rPr>
      </w:pPr>
      <w:r>
        <w:rPr>
          <w:color w:val="000000"/>
        </w:rPr>
        <w:t>Number and type of public engagement activities and number of attendees (disaggregated by gender and disability where possible)</w:t>
      </w:r>
    </w:p>
    <w:p w14:paraId="0000038D" w14:textId="77777777" w:rsidR="00982CAB" w:rsidRDefault="000E7915">
      <w:pPr>
        <w:numPr>
          <w:ilvl w:val="0"/>
          <w:numId w:val="9"/>
        </w:numPr>
        <w:pBdr>
          <w:top w:val="nil"/>
          <w:left w:val="nil"/>
          <w:bottom w:val="nil"/>
          <w:right w:val="nil"/>
          <w:between w:val="nil"/>
        </w:pBdr>
        <w:spacing w:after="0" w:line="240" w:lineRule="auto"/>
        <w:jc w:val="left"/>
        <w:rPr>
          <w:color w:val="000000"/>
        </w:rPr>
      </w:pPr>
      <w:r>
        <w:rPr>
          <w:color w:val="000000"/>
        </w:rPr>
        <w:t>Number and type of media materials published/broadcast/distributed on various communication outlets.</w:t>
      </w:r>
    </w:p>
    <w:p w14:paraId="0000038E" w14:textId="77777777" w:rsidR="00982CAB" w:rsidRDefault="00982CAB">
      <w:pPr>
        <w:pBdr>
          <w:top w:val="nil"/>
          <w:left w:val="nil"/>
          <w:bottom w:val="nil"/>
          <w:right w:val="nil"/>
          <w:between w:val="nil"/>
        </w:pBdr>
        <w:spacing w:after="0" w:line="240" w:lineRule="auto"/>
        <w:ind w:left="720"/>
        <w:jc w:val="left"/>
      </w:pPr>
    </w:p>
    <w:p w14:paraId="0000038F" w14:textId="77777777" w:rsidR="00982CAB" w:rsidRDefault="00982CAB">
      <w:pPr>
        <w:pBdr>
          <w:top w:val="nil"/>
          <w:left w:val="nil"/>
          <w:bottom w:val="nil"/>
          <w:right w:val="nil"/>
          <w:between w:val="nil"/>
        </w:pBdr>
        <w:spacing w:after="0" w:line="240" w:lineRule="auto"/>
        <w:ind w:left="720"/>
        <w:jc w:val="left"/>
      </w:pPr>
    </w:p>
    <w:p w14:paraId="00000390" w14:textId="77777777" w:rsidR="00982CAB" w:rsidRPr="00270230" w:rsidRDefault="000E7915" w:rsidP="00582BFD">
      <w:pPr>
        <w:pStyle w:val="Heading2"/>
        <w:rPr>
          <w:color w:val="auto"/>
        </w:rPr>
      </w:pPr>
      <w:bookmarkStart w:id="27" w:name="_Toc224042510"/>
      <w:r w:rsidRPr="00270230">
        <w:rPr>
          <w:color w:val="auto"/>
        </w:rPr>
        <w:t>7.3. Reporting back to stakeholder groups</w:t>
      </w:r>
      <w:bookmarkEnd w:id="27"/>
    </w:p>
    <w:p w14:paraId="00000391" w14:textId="77777777" w:rsidR="00982CAB" w:rsidRDefault="00982CAB">
      <w:pPr>
        <w:spacing w:after="0" w:line="240" w:lineRule="auto"/>
        <w:ind w:left="0"/>
        <w:rPr>
          <w:color w:val="000000"/>
        </w:rPr>
      </w:pPr>
    </w:p>
    <w:p w14:paraId="00000392" w14:textId="199A6606" w:rsidR="00982CAB" w:rsidRDefault="000E7915">
      <w:pPr>
        <w:spacing w:after="0" w:line="240" w:lineRule="auto"/>
        <w:ind w:left="0"/>
        <w:rPr>
          <w:color w:val="000000"/>
        </w:rPr>
      </w:pPr>
      <w:r>
        <w:rPr>
          <w:color w:val="000000"/>
        </w:rPr>
        <w:t xml:space="preserve">The SEP will be periodically revised and updated as necessary in the course of project implementation. Monthly summaries and internal reports on public grievances, enquiries, and related incidents, together with the status of implementation of associated corrective/preventive actions, will be collated by the Environmental and Social Specialist and referred to the Project manager. The monthly summaries will provide a mechanism for assessing both the number and nature of complaints and requests for information, along with the Project’s ability to address those in a timely and effective manner. Progress on SEP results including stakeholder events, grievances, and resolutions will be reported in the semi-annual project implementation report and in the ESCP </w:t>
      </w:r>
      <w:r w:rsidR="00270230">
        <w:rPr>
          <w:color w:val="000000"/>
        </w:rPr>
        <w:t>reports.</w:t>
      </w:r>
      <w:r>
        <w:rPr>
          <w:color w:val="000000"/>
        </w:rPr>
        <w:t xml:space="preserve"> Information on stakeholder engagement activities undertaken by the Project during the year will be conveyed to stakeholders in various ways: in-person and virtual meetings, websites and social media pages (GOSL, MOE, PIU), radio, television, and newspapers.</w:t>
      </w:r>
    </w:p>
    <w:p w14:paraId="00000393" w14:textId="77777777" w:rsidR="00982CAB" w:rsidRDefault="00982CAB">
      <w:pPr>
        <w:spacing w:after="160" w:line="259" w:lineRule="auto"/>
        <w:ind w:left="0"/>
        <w:jc w:val="left"/>
        <w:rPr>
          <w:b/>
          <w:bCs/>
          <w:color w:val="000000"/>
        </w:rPr>
      </w:pPr>
    </w:p>
    <w:p w14:paraId="00000394" w14:textId="77777777" w:rsidR="00982CAB" w:rsidRDefault="00982CAB">
      <w:pPr>
        <w:spacing w:after="160" w:line="259" w:lineRule="auto"/>
        <w:ind w:left="0"/>
        <w:jc w:val="left"/>
        <w:rPr>
          <w:b/>
          <w:bCs/>
          <w:color w:val="000000"/>
        </w:rPr>
      </w:pPr>
    </w:p>
    <w:p w14:paraId="00000395" w14:textId="77777777" w:rsidR="00982CAB" w:rsidRDefault="00982CAB">
      <w:pPr>
        <w:spacing w:after="160" w:line="259" w:lineRule="auto"/>
        <w:ind w:left="0"/>
        <w:jc w:val="left"/>
        <w:rPr>
          <w:b/>
          <w:bCs/>
          <w:color w:val="000000"/>
        </w:rPr>
      </w:pPr>
    </w:p>
    <w:p w14:paraId="00000396" w14:textId="77777777" w:rsidR="00982CAB" w:rsidRDefault="00982CAB">
      <w:pPr>
        <w:spacing w:after="160" w:line="259" w:lineRule="auto"/>
        <w:ind w:left="0"/>
        <w:jc w:val="left"/>
        <w:rPr>
          <w:b/>
          <w:bCs/>
          <w:color w:val="000000"/>
        </w:rPr>
      </w:pPr>
    </w:p>
    <w:p w14:paraId="00000397" w14:textId="77777777" w:rsidR="00982CAB" w:rsidRDefault="00982CAB">
      <w:pPr>
        <w:spacing w:after="160" w:line="259" w:lineRule="auto"/>
        <w:ind w:left="0"/>
        <w:jc w:val="left"/>
        <w:rPr>
          <w:b/>
          <w:bCs/>
          <w:color w:val="000000"/>
        </w:rPr>
      </w:pPr>
    </w:p>
    <w:p w14:paraId="00000398" w14:textId="77777777" w:rsidR="00982CAB" w:rsidRDefault="00982CAB">
      <w:pPr>
        <w:spacing w:after="160" w:line="259" w:lineRule="auto"/>
        <w:ind w:left="0"/>
        <w:jc w:val="left"/>
        <w:rPr>
          <w:b/>
          <w:bCs/>
          <w:color w:val="000000"/>
        </w:rPr>
        <w:sectPr w:rsidR="00982CAB">
          <w:footerReference w:type="even" r:id="rId13"/>
          <w:footerReference w:type="default" r:id="rId14"/>
          <w:footerReference w:type="first" r:id="rId15"/>
          <w:pgSz w:w="12240" w:h="20160"/>
          <w:pgMar w:top="1440" w:right="1440" w:bottom="1440" w:left="1440" w:header="720" w:footer="720" w:gutter="0"/>
          <w:pgNumType w:start="1"/>
          <w:cols w:space="720"/>
        </w:sectPr>
      </w:pPr>
    </w:p>
    <w:p w14:paraId="0BA302A5" w14:textId="5F83E623" w:rsidR="0065631A" w:rsidRDefault="0065631A" w:rsidP="0065631A">
      <w:pPr>
        <w:pStyle w:val="Heading1"/>
      </w:pPr>
      <w:bookmarkStart w:id="28" w:name="_Toc224042511"/>
      <w:r>
        <w:lastRenderedPageBreak/>
        <w:t>Annexes</w:t>
      </w:r>
      <w:bookmarkEnd w:id="28"/>
      <w:r>
        <w:t xml:space="preserve"> </w:t>
      </w:r>
    </w:p>
    <w:p w14:paraId="00000399" w14:textId="2A2940AD" w:rsidR="00982CAB" w:rsidRPr="00270230" w:rsidRDefault="000E7915" w:rsidP="0065631A">
      <w:pPr>
        <w:pStyle w:val="Heading2"/>
        <w:rPr>
          <w:color w:val="auto"/>
          <w:sz w:val="48"/>
          <w:szCs w:val="48"/>
        </w:rPr>
      </w:pPr>
      <w:bookmarkStart w:id="29" w:name="_Toc224042512"/>
      <w:r w:rsidRPr="00270230">
        <w:rPr>
          <w:color w:val="auto"/>
        </w:rPr>
        <w:t>Appendix 1: Grievance Office Log</w:t>
      </w:r>
      <w:bookmarkEnd w:id="29"/>
    </w:p>
    <w:p w14:paraId="0000039A" w14:textId="77777777" w:rsidR="00982CAB" w:rsidRDefault="00982CAB">
      <w:pPr>
        <w:spacing w:after="0" w:line="240" w:lineRule="auto"/>
        <w:ind w:firstLine="10"/>
        <w:rPr>
          <w:rFonts w:ascii="Times New Roman" w:eastAsia="Times New Roman" w:hAnsi="Times New Roman" w:cs="Times New Roman"/>
          <w:sz w:val="24"/>
          <w:szCs w:val="24"/>
        </w:rPr>
      </w:pPr>
    </w:p>
    <w:tbl>
      <w:tblPr>
        <w:tblStyle w:val="af4"/>
        <w:tblW w:w="9108" w:type="dxa"/>
        <w:tblLayout w:type="fixed"/>
        <w:tblLook w:val="0400" w:firstRow="0" w:lastRow="0" w:firstColumn="0" w:lastColumn="0" w:noHBand="0" w:noVBand="1"/>
      </w:tblPr>
      <w:tblGrid>
        <w:gridCol w:w="1735"/>
        <w:gridCol w:w="7373"/>
      </w:tblGrid>
      <w:tr w:rsidR="00982CAB" w14:paraId="175D1941" w14:textId="77777777">
        <w:tc>
          <w:tcPr>
            <w:tcW w:w="1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9B" w14:textId="77777777" w:rsidR="00982CAB" w:rsidRDefault="000E7915">
            <w:pPr>
              <w:spacing w:after="160"/>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Project/Office:</w:t>
            </w:r>
          </w:p>
        </w:tc>
        <w:tc>
          <w:tcPr>
            <w:tcW w:w="7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9C" w14:textId="77777777" w:rsidR="00982CAB" w:rsidRDefault="000E7915">
            <w:pPr>
              <w:spacing w:after="160"/>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Name of Grievance Log Officer:</w:t>
            </w:r>
          </w:p>
        </w:tc>
      </w:tr>
    </w:tbl>
    <w:p w14:paraId="0000039D" w14:textId="77777777" w:rsidR="00982CAB" w:rsidRDefault="000E7915">
      <w:pPr>
        <w:spacing w:after="16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tbl>
      <w:tblPr>
        <w:tblStyle w:val="af5"/>
        <w:tblW w:w="18480" w:type="dxa"/>
        <w:tblLayout w:type="fixed"/>
        <w:tblLook w:val="0400" w:firstRow="0" w:lastRow="0" w:firstColumn="0" w:lastColumn="0" w:noHBand="0" w:noVBand="1"/>
      </w:tblPr>
      <w:tblGrid>
        <w:gridCol w:w="570"/>
        <w:gridCol w:w="405"/>
        <w:gridCol w:w="825"/>
        <w:gridCol w:w="1140"/>
        <w:gridCol w:w="1365"/>
        <w:gridCol w:w="1665"/>
        <w:gridCol w:w="540"/>
        <w:gridCol w:w="1035"/>
        <w:gridCol w:w="825"/>
        <w:gridCol w:w="990"/>
        <w:gridCol w:w="810"/>
        <w:gridCol w:w="840"/>
        <w:gridCol w:w="1035"/>
        <w:gridCol w:w="885"/>
        <w:gridCol w:w="1125"/>
        <w:gridCol w:w="1095"/>
        <w:gridCol w:w="945"/>
        <w:gridCol w:w="1155"/>
        <w:gridCol w:w="1230"/>
      </w:tblGrid>
      <w:tr w:rsidR="00982CAB" w14:paraId="699EA3AF" w14:textId="77777777">
        <w:trPr>
          <w:gridAfter w:val="1"/>
          <w:wAfter w:w="1230" w:type="dxa"/>
        </w:trPr>
        <w:tc>
          <w:tcPr>
            <w:tcW w:w="975" w:type="dxa"/>
            <w:gridSpan w:val="2"/>
            <w:tcBorders>
              <w:left w:val="single" w:sz="4" w:space="0" w:color="000000"/>
              <w:bottom w:val="single" w:sz="4" w:space="0" w:color="000000"/>
            </w:tcBorders>
            <w:tcMar>
              <w:top w:w="0" w:type="dxa"/>
              <w:left w:w="108" w:type="dxa"/>
              <w:bottom w:w="0" w:type="dxa"/>
              <w:right w:w="108" w:type="dxa"/>
            </w:tcMar>
          </w:tcPr>
          <w:p w14:paraId="0000039E" w14:textId="77777777" w:rsidR="00982CAB" w:rsidRDefault="00982CAB">
            <w:pPr>
              <w:spacing w:after="0" w:line="240" w:lineRule="auto"/>
              <w:ind w:firstLine="10"/>
              <w:rPr>
                <w:rFonts w:ascii="Times New Roman" w:eastAsia="Times New Roman" w:hAnsi="Times New Roman" w:cs="Times New Roman"/>
                <w:sz w:val="2"/>
                <w:szCs w:val="2"/>
              </w:rPr>
            </w:pPr>
          </w:p>
        </w:tc>
        <w:tc>
          <w:tcPr>
            <w:tcW w:w="5535" w:type="dxa"/>
            <w:gridSpan w:val="5"/>
            <w:tcBorders>
              <w:bottom w:val="single" w:sz="4" w:space="0" w:color="000000"/>
            </w:tcBorders>
            <w:tcMar>
              <w:top w:w="0" w:type="dxa"/>
              <w:left w:w="108" w:type="dxa"/>
              <w:bottom w:w="0" w:type="dxa"/>
              <w:right w:w="108" w:type="dxa"/>
            </w:tcMar>
          </w:tcPr>
          <w:p w14:paraId="000003A0" w14:textId="77777777" w:rsidR="00982CAB" w:rsidRDefault="00982CAB">
            <w:pPr>
              <w:spacing w:after="0" w:line="240" w:lineRule="auto"/>
              <w:ind w:firstLine="10"/>
              <w:rPr>
                <w:rFonts w:ascii="Times New Roman" w:eastAsia="Times New Roman" w:hAnsi="Times New Roman" w:cs="Times New Roman"/>
                <w:sz w:val="2"/>
                <w:szCs w:val="2"/>
              </w:rPr>
            </w:pPr>
          </w:p>
        </w:tc>
        <w:tc>
          <w:tcPr>
            <w:tcW w:w="4500" w:type="dxa"/>
            <w:gridSpan w:val="5"/>
            <w:tcBorders>
              <w:bottom w:val="single" w:sz="4" w:space="0" w:color="000000"/>
              <w:right w:val="single" w:sz="18" w:space="0" w:color="000000"/>
            </w:tcBorders>
            <w:tcMar>
              <w:top w:w="0" w:type="dxa"/>
              <w:left w:w="108" w:type="dxa"/>
              <w:bottom w:w="0" w:type="dxa"/>
              <w:right w:w="108" w:type="dxa"/>
            </w:tcMar>
          </w:tcPr>
          <w:p w14:paraId="000003A5" w14:textId="77777777" w:rsidR="00982CAB" w:rsidRDefault="00982CAB">
            <w:pPr>
              <w:spacing w:after="0" w:line="240" w:lineRule="auto"/>
              <w:ind w:firstLine="10"/>
              <w:rPr>
                <w:rFonts w:ascii="Times New Roman" w:eastAsia="Times New Roman" w:hAnsi="Times New Roman" w:cs="Times New Roman"/>
                <w:sz w:val="2"/>
                <w:szCs w:val="2"/>
              </w:rPr>
            </w:pPr>
          </w:p>
        </w:tc>
        <w:tc>
          <w:tcPr>
            <w:tcW w:w="6240" w:type="dxa"/>
            <w:gridSpan w:val="6"/>
            <w:tcBorders>
              <w:top w:val="single" w:sz="18" w:space="0" w:color="000000"/>
              <w:left w:val="single" w:sz="18" w:space="0" w:color="000000"/>
              <w:bottom w:val="single" w:sz="18" w:space="0" w:color="000000"/>
              <w:right w:val="single" w:sz="18" w:space="0" w:color="000000"/>
            </w:tcBorders>
            <w:shd w:val="clear" w:color="auto" w:fill="FBE4D5"/>
            <w:tcMar>
              <w:top w:w="0" w:type="dxa"/>
              <w:left w:w="108" w:type="dxa"/>
              <w:bottom w:w="0" w:type="dxa"/>
              <w:right w:w="108" w:type="dxa"/>
            </w:tcMar>
          </w:tcPr>
          <w:p w14:paraId="000003AA" w14:textId="77777777" w:rsidR="00982CAB" w:rsidRDefault="000E7915">
            <w:pPr>
              <w:spacing w:after="160"/>
              <w:ind w:firstLine="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Grievance Monitoring and Evaluation</w:t>
            </w:r>
          </w:p>
        </w:tc>
      </w:tr>
      <w:tr w:rsidR="00982CAB" w14:paraId="05FA5EF3" w14:textId="77777777">
        <w:trPr>
          <w:gridAfter w:val="1"/>
          <w:wAfter w:w="1230" w:type="dxa"/>
          <w:trHeight w:val="240"/>
        </w:trPr>
        <w:tc>
          <w:tcPr>
            <w:tcW w:w="9360" w:type="dxa"/>
            <w:gridSpan w:val="10"/>
            <w:tcBorders>
              <w:top w:val="single" w:sz="4" w:space="0" w:color="000000"/>
              <w:left w:val="single" w:sz="4" w:space="0" w:color="000000"/>
              <w:bottom w:val="single" w:sz="4" w:space="0" w:color="000000"/>
            </w:tcBorders>
            <w:tcMar>
              <w:top w:w="0" w:type="dxa"/>
              <w:left w:w="108" w:type="dxa"/>
              <w:bottom w:w="0" w:type="dxa"/>
              <w:right w:w="108" w:type="dxa"/>
            </w:tcMar>
          </w:tcPr>
          <w:p w14:paraId="000003B0" w14:textId="77777777" w:rsidR="00982CAB" w:rsidRDefault="000E7915">
            <w:pPr>
              <w:spacing w:after="160"/>
              <w:ind w:left="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Complainant’s Contact Details</w:t>
            </w:r>
          </w:p>
        </w:tc>
        <w:tc>
          <w:tcPr>
            <w:tcW w:w="1650" w:type="dxa"/>
            <w:gridSpan w:val="2"/>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tcPr>
          <w:p w14:paraId="000003BA" w14:textId="77777777" w:rsidR="00982CAB" w:rsidRDefault="000E7915">
            <w:pPr>
              <w:spacing w:after="160"/>
              <w:ind w:firstLine="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Signatures</w:t>
            </w:r>
          </w:p>
        </w:tc>
        <w:tc>
          <w:tcPr>
            <w:tcW w:w="4140" w:type="dxa"/>
            <w:gridSpan w:val="4"/>
            <w:tcBorders>
              <w:top w:val="single" w:sz="18" w:space="0" w:color="000000"/>
              <w:left w:val="single" w:sz="18" w:space="0" w:color="000000"/>
              <w:bottom w:val="single" w:sz="18" w:space="0" w:color="000000"/>
              <w:right w:val="single" w:sz="18" w:space="0" w:color="000000"/>
            </w:tcBorders>
            <w:shd w:val="clear" w:color="auto" w:fill="FBE4D5"/>
            <w:tcMar>
              <w:top w:w="0" w:type="dxa"/>
              <w:left w:w="108" w:type="dxa"/>
              <w:bottom w:w="0" w:type="dxa"/>
              <w:right w:w="108" w:type="dxa"/>
            </w:tcMar>
          </w:tcPr>
          <w:p w14:paraId="000003BC" w14:textId="77777777" w:rsidR="00982CAB" w:rsidRDefault="000E7915">
            <w:pPr>
              <w:spacing w:after="160"/>
              <w:ind w:firstLine="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Complaint Status</w:t>
            </w:r>
          </w:p>
        </w:tc>
        <w:tc>
          <w:tcPr>
            <w:tcW w:w="2100" w:type="dxa"/>
            <w:gridSpan w:val="2"/>
            <w:tcBorders>
              <w:top w:val="single" w:sz="18" w:space="0" w:color="000000"/>
              <w:left w:val="single" w:sz="18" w:space="0" w:color="000000"/>
              <w:bottom w:val="single" w:sz="18" w:space="0" w:color="000000"/>
              <w:right w:val="single" w:sz="18" w:space="0" w:color="000000"/>
            </w:tcBorders>
            <w:shd w:val="clear" w:color="auto" w:fill="FBE4D5"/>
            <w:tcMar>
              <w:top w:w="0" w:type="dxa"/>
              <w:left w:w="108" w:type="dxa"/>
              <w:bottom w:w="0" w:type="dxa"/>
              <w:right w:w="108" w:type="dxa"/>
            </w:tcMar>
          </w:tcPr>
          <w:p w14:paraId="000003C0" w14:textId="77777777" w:rsidR="00982CAB" w:rsidRDefault="000E7915">
            <w:pPr>
              <w:spacing w:after="160"/>
              <w:ind w:firstLine="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Complainant Satisfaction with Resolution</w:t>
            </w:r>
          </w:p>
        </w:tc>
      </w:tr>
      <w:tr w:rsidR="00982CAB" w14:paraId="711932BE" w14:textId="77777777">
        <w:trPr>
          <w:trHeight w:val="2223"/>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C2" w14:textId="77777777" w:rsidR="00982CAB" w:rsidRDefault="000E7915">
            <w:pPr>
              <w:spacing w:after="160"/>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w:t>
            </w:r>
          </w:p>
        </w:tc>
        <w:tc>
          <w:tcPr>
            <w:tcW w:w="1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C3" w14:textId="77777777" w:rsidR="00982CAB" w:rsidRDefault="000E7915">
            <w:pPr>
              <w:spacing w:after="160"/>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Name</w:t>
            </w:r>
          </w:p>
        </w:tc>
        <w:tc>
          <w:tcPr>
            <w:tcW w:w="1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C5" w14:textId="77777777" w:rsidR="00982CAB" w:rsidRDefault="000E7915">
            <w:pPr>
              <w:spacing w:after="160"/>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Alias </w:t>
            </w:r>
            <w:r>
              <w:rPr>
                <w:rFonts w:ascii="Times New Roman" w:eastAsia="Times New Roman" w:hAnsi="Times New Roman" w:cs="Times New Roman"/>
                <w:i/>
                <w:iCs/>
                <w:sz w:val="24"/>
                <w:szCs w:val="24"/>
              </w:rPr>
              <w:t>(if applicable)</w:t>
            </w: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C6" w14:textId="77777777" w:rsidR="00982CAB" w:rsidRDefault="000E7915">
            <w:pPr>
              <w:spacing w:after="160"/>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Date of Complaint</w:t>
            </w: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C7" w14:textId="77777777" w:rsidR="00982CAB" w:rsidRDefault="000E7915">
            <w:pPr>
              <w:spacing w:after="160"/>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Complaint Classification</w:t>
            </w:r>
          </w:p>
        </w:tc>
        <w:tc>
          <w:tcPr>
            <w:tcW w:w="1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C8" w14:textId="77777777" w:rsidR="00982CAB" w:rsidRDefault="000E7915">
            <w:pPr>
              <w:spacing w:after="160"/>
              <w:ind w:firstLine="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Telephone</w:t>
            </w:r>
          </w:p>
        </w:tc>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CA" w14:textId="77777777" w:rsidR="00982CAB" w:rsidRDefault="000E7915">
            <w:pPr>
              <w:spacing w:after="160"/>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Email</w:t>
            </w: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CB" w14:textId="77777777" w:rsidR="00982CAB" w:rsidRDefault="000E7915">
            <w:pPr>
              <w:spacing w:after="160"/>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Log Officer</w:t>
            </w:r>
          </w:p>
        </w:tc>
        <w:tc>
          <w:tcPr>
            <w:tcW w:w="1650" w:type="dxa"/>
            <w:gridSpan w:val="2"/>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tcPr>
          <w:p w14:paraId="000003CC" w14:textId="77777777" w:rsidR="00982CAB" w:rsidRDefault="000E7915">
            <w:pPr>
              <w:spacing w:after="160"/>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Complainant</w:t>
            </w:r>
          </w:p>
        </w:tc>
        <w:tc>
          <w:tcPr>
            <w:tcW w:w="1035" w:type="dxa"/>
            <w:tcBorders>
              <w:top w:val="single" w:sz="18" w:space="0" w:color="000000"/>
              <w:left w:val="single" w:sz="18" w:space="0" w:color="000000"/>
              <w:bottom w:val="single" w:sz="18" w:space="0" w:color="000000"/>
              <w:right w:val="single" w:sz="4" w:space="0" w:color="000000"/>
            </w:tcBorders>
            <w:shd w:val="clear" w:color="auto" w:fill="DEEAF6"/>
            <w:tcMar>
              <w:top w:w="0" w:type="dxa"/>
              <w:left w:w="108" w:type="dxa"/>
              <w:bottom w:w="0" w:type="dxa"/>
              <w:right w:w="108" w:type="dxa"/>
            </w:tcMar>
          </w:tcPr>
          <w:p w14:paraId="000003CE" w14:textId="77777777" w:rsidR="00982CAB" w:rsidRDefault="000E7915">
            <w:pPr>
              <w:spacing w:after="160"/>
              <w:ind w:firstLine="1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Pending Review</w:t>
            </w:r>
          </w:p>
        </w:tc>
        <w:tc>
          <w:tcPr>
            <w:tcW w:w="885" w:type="dxa"/>
            <w:tcBorders>
              <w:top w:val="single" w:sz="18" w:space="0" w:color="000000"/>
              <w:left w:val="single" w:sz="4" w:space="0" w:color="000000"/>
              <w:bottom w:val="single" w:sz="18" w:space="0" w:color="000000"/>
              <w:right w:val="single" w:sz="4" w:space="0" w:color="000000"/>
            </w:tcBorders>
            <w:shd w:val="clear" w:color="auto" w:fill="DEEAF6"/>
            <w:tcMar>
              <w:top w:w="0" w:type="dxa"/>
              <w:left w:w="108" w:type="dxa"/>
              <w:bottom w:w="0" w:type="dxa"/>
              <w:right w:w="108" w:type="dxa"/>
            </w:tcMar>
          </w:tcPr>
          <w:p w14:paraId="000003CF" w14:textId="77777777" w:rsidR="00982CAB" w:rsidRDefault="000E7915">
            <w:pPr>
              <w:spacing w:after="160"/>
              <w:ind w:firstLine="1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Under Review</w:t>
            </w:r>
          </w:p>
        </w:tc>
        <w:tc>
          <w:tcPr>
            <w:tcW w:w="1125" w:type="dxa"/>
            <w:tcBorders>
              <w:top w:val="single" w:sz="18" w:space="0" w:color="000000"/>
              <w:left w:val="single" w:sz="4" w:space="0" w:color="000000"/>
              <w:bottom w:val="single" w:sz="18" w:space="0" w:color="000000"/>
              <w:right w:val="single" w:sz="18" w:space="0" w:color="000000"/>
            </w:tcBorders>
            <w:shd w:val="clear" w:color="auto" w:fill="DEEAF6"/>
            <w:tcMar>
              <w:top w:w="0" w:type="dxa"/>
              <w:left w:w="108" w:type="dxa"/>
              <w:bottom w:w="0" w:type="dxa"/>
              <w:right w:w="108" w:type="dxa"/>
            </w:tcMar>
          </w:tcPr>
          <w:p w14:paraId="000003D0" w14:textId="77777777" w:rsidR="00982CAB" w:rsidRDefault="000E7915">
            <w:pPr>
              <w:spacing w:after="160"/>
              <w:ind w:firstLine="1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Retracted  </w:t>
            </w:r>
          </w:p>
        </w:tc>
        <w:tc>
          <w:tcPr>
            <w:tcW w:w="1095" w:type="dxa"/>
            <w:tcBorders>
              <w:top w:val="single" w:sz="18" w:space="0" w:color="000000"/>
              <w:left w:val="single" w:sz="18" w:space="0" w:color="000000"/>
              <w:bottom w:val="single" w:sz="18" w:space="0" w:color="000000"/>
              <w:right w:val="single" w:sz="18" w:space="0" w:color="000000"/>
            </w:tcBorders>
            <w:shd w:val="clear" w:color="auto" w:fill="DEEAF6"/>
            <w:tcMar>
              <w:top w:w="0" w:type="dxa"/>
              <w:left w:w="108" w:type="dxa"/>
              <w:bottom w:w="0" w:type="dxa"/>
              <w:right w:w="108" w:type="dxa"/>
            </w:tcMar>
          </w:tcPr>
          <w:p w14:paraId="000003D1" w14:textId="77777777" w:rsidR="00982CAB" w:rsidRDefault="000E7915">
            <w:pPr>
              <w:spacing w:after="160"/>
              <w:ind w:firstLine="1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Resolved</w:t>
            </w:r>
          </w:p>
        </w:tc>
        <w:tc>
          <w:tcPr>
            <w:tcW w:w="945" w:type="dxa"/>
            <w:tcBorders>
              <w:top w:val="single" w:sz="18" w:space="0" w:color="000000"/>
              <w:left w:val="single" w:sz="18" w:space="0" w:color="000000"/>
              <w:bottom w:val="single" w:sz="18" w:space="0" w:color="000000"/>
              <w:right w:val="single" w:sz="4" w:space="0" w:color="000000"/>
            </w:tcBorders>
            <w:shd w:val="clear" w:color="auto" w:fill="DEEAF6"/>
            <w:tcMar>
              <w:top w:w="0" w:type="dxa"/>
              <w:left w:w="108" w:type="dxa"/>
              <w:bottom w:w="0" w:type="dxa"/>
              <w:right w:w="108" w:type="dxa"/>
            </w:tcMar>
          </w:tcPr>
          <w:p w14:paraId="000003D2" w14:textId="77777777" w:rsidR="00982CAB" w:rsidRDefault="000E7915">
            <w:pPr>
              <w:spacing w:after="160"/>
              <w:ind w:firstLine="1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Satisfied </w:t>
            </w:r>
          </w:p>
        </w:tc>
        <w:tc>
          <w:tcPr>
            <w:tcW w:w="1155" w:type="dxa"/>
            <w:tcBorders>
              <w:top w:val="single" w:sz="18" w:space="0" w:color="000000"/>
              <w:left w:val="single" w:sz="4" w:space="0" w:color="000000"/>
              <w:bottom w:val="single" w:sz="18" w:space="0" w:color="000000"/>
              <w:right w:val="single" w:sz="4" w:space="0" w:color="000000"/>
            </w:tcBorders>
            <w:shd w:val="clear" w:color="auto" w:fill="DEEAF6"/>
            <w:tcMar>
              <w:top w:w="0" w:type="dxa"/>
              <w:left w:w="108" w:type="dxa"/>
              <w:bottom w:w="0" w:type="dxa"/>
              <w:right w:w="108" w:type="dxa"/>
            </w:tcMar>
          </w:tcPr>
          <w:p w14:paraId="000003D3" w14:textId="77777777" w:rsidR="00982CAB" w:rsidRDefault="000E7915">
            <w:pPr>
              <w:spacing w:after="160"/>
              <w:ind w:firstLine="1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Indifferent</w:t>
            </w:r>
          </w:p>
        </w:tc>
        <w:tc>
          <w:tcPr>
            <w:tcW w:w="1230" w:type="dxa"/>
            <w:tcBorders>
              <w:top w:val="single" w:sz="18" w:space="0" w:color="000000"/>
              <w:left w:val="single" w:sz="4" w:space="0" w:color="000000"/>
              <w:bottom w:val="single" w:sz="18" w:space="0" w:color="000000"/>
              <w:right w:val="single" w:sz="4" w:space="0" w:color="000000"/>
            </w:tcBorders>
            <w:shd w:val="clear" w:color="auto" w:fill="DEEAF6"/>
            <w:tcMar>
              <w:top w:w="0" w:type="dxa"/>
              <w:left w:w="108" w:type="dxa"/>
              <w:bottom w:w="0" w:type="dxa"/>
              <w:right w:w="108" w:type="dxa"/>
            </w:tcMar>
          </w:tcPr>
          <w:p w14:paraId="000003D4" w14:textId="77777777" w:rsidR="00982CAB" w:rsidRDefault="000E7915">
            <w:pPr>
              <w:spacing w:after="160"/>
              <w:ind w:firstLine="1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Unsatisfied</w:t>
            </w:r>
          </w:p>
        </w:tc>
      </w:tr>
      <w:tr w:rsidR="00982CAB" w14:paraId="6EBC9224" w14:textId="77777777">
        <w:trPr>
          <w:trHeight w:val="774"/>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D5" w14:textId="77777777" w:rsidR="00982CAB" w:rsidRDefault="00982CAB">
            <w:pPr>
              <w:spacing w:after="0" w:line="240" w:lineRule="auto"/>
              <w:ind w:firstLine="10"/>
              <w:rPr>
                <w:rFonts w:ascii="Times New Roman" w:eastAsia="Times New Roman" w:hAnsi="Times New Roman" w:cs="Times New Roman"/>
                <w:sz w:val="2"/>
                <w:szCs w:val="2"/>
              </w:rPr>
            </w:pPr>
          </w:p>
        </w:tc>
        <w:tc>
          <w:tcPr>
            <w:tcW w:w="1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D6" w14:textId="77777777" w:rsidR="00982CAB" w:rsidRDefault="00982CAB">
            <w:pPr>
              <w:spacing w:after="0" w:line="240" w:lineRule="auto"/>
              <w:ind w:firstLine="10"/>
              <w:rPr>
                <w:rFonts w:ascii="Times New Roman" w:eastAsia="Times New Roman" w:hAnsi="Times New Roman" w:cs="Times New Roman"/>
                <w:sz w:val="2"/>
                <w:szCs w:val="2"/>
              </w:rPr>
            </w:pPr>
          </w:p>
        </w:tc>
        <w:tc>
          <w:tcPr>
            <w:tcW w:w="1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D8" w14:textId="77777777" w:rsidR="00982CAB" w:rsidRDefault="00982CAB">
            <w:pPr>
              <w:spacing w:after="0" w:line="240" w:lineRule="auto"/>
              <w:ind w:firstLine="10"/>
              <w:rPr>
                <w:rFonts w:ascii="Times New Roman" w:eastAsia="Times New Roman" w:hAnsi="Times New Roman" w:cs="Times New Roman"/>
                <w:sz w:val="2"/>
                <w:szCs w:val="2"/>
              </w:rPr>
            </w:pP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D9" w14:textId="77777777" w:rsidR="00982CAB" w:rsidRDefault="00982CAB">
            <w:pPr>
              <w:spacing w:after="0" w:line="240" w:lineRule="auto"/>
              <w:ind w:firstLine="10"/>
              <w:rPr>
                <w:rFonts w:ascii="Times New Roman" w:eastAsia="Times New Roman" w:hAnsi="Times New Roman" w:cs="Times New Roman"/>
                <w:sz w:val="2"/>
                <w:szCs w:val="2"/>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DA" w14:textId="77777777" w:rsidR="00982CAB" w:rsidRDefault="00982CAB">
            <w:pPr>
              <w:spacing w:after="0" w:line="240" w:lineRule="auto"/>
              <w:ind w:firstLine="10"/>
              <w:rPr>
                <w:rFonts w:ascii="Times New Roman" w:eastAsia="Times New Roman" w:hAnsi="Times New Roman" w:cs="Times New Roman"/>
                <w:sz w:val="2"/>
                <w:szCs w:val="2"/>
              </w:rPr>
            </w:pPr>
          </w:p>
        </w:tc>
        <w:tc>
          <w:tcPr>
            <w:tcW w:w="1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DB" w14:textId="77777777" w:rsidR="00982CAB" w:rsidRDefault="00982CAB">
            <w:pPr>
              <w:spacing w:after="0" w:line="240" w:lineRule="auto"/>
              <w:ind w:firstLine="10"/>
              <w:rPr>
                <w:rFonts w:ascii="Times New Roman" w:eastAsia="Times New Roman" w:hAnsi="Times New Roman" w:cs="Times New Roman"/>
                <w:sz w:val="2"/>
                <w:szCs w:val="2"/>
              </w:rPr>
            </w:pPr>
          </w:p>
        </w:tc>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DD" w14:textId="77777777" w:rsidR="00982CAB" w:rsidRDefault="00982CAB">
            <w:pPr>
              <w:spacing w:after="0" w:line="240" w:lineRule="auto"/>
              <w:ind w:firstLine="10"/>
              <w:rPr>
                <w:rFonts w:ascii="Times New Roman" w:eastAsia="Times New Roman" w:hAnsi="Times New Roman" w:cs="Times New Roman"/>
                <w:sz w:val="2"/>
                <w:szCs w:val="2"/>
              </w:rPr>
            </w:pP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DE" w14:textId="77777777" w:rsidR="00982CAB" w:rsidRDefault="00982CAB">
            <w:pPr>
              <w:spacing w:after="0" w:line="240" w:lineRule="auto"/>
              <w:ind w:firstLine="10"/>
              <w:rPr>
                <w:rFonts w:ascii="Times New Roman" w:eastAsia="Times New Roman" w:hAnsi="Times New Roman" w:cs="Times New Roman"/>
                <w:sz w:val="2"/>
                <w:szCs w:val="2"/>
              </w:rPr>
            </w:pPr>
          </w:p>
        </w:tc>
        <w:tc>
          <w:tcPr>
            <w:tcW w:w="1650" w:type="dxa"/>
            <w:gridSpan w:val="2"/>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tcPr>
          <w:p w14:paraId="000003DF" w14:textId="77777777" w:rsidR="00982CAB" w:rsidRDefault="00982CAB">
            <w:pPr>
              <w:spacing w:after="0" w:line="240" w:lineRule="auto"/>
              <w:ind w:firstLine="10"/>
              <w:rPr>
                <w:rFonts w:ascii="Times New Roman" w:eastAsia="Times New Roman" w:hAnsi="Times New Roman" w:cs="Times New Roman"/>
                <w:sz w:val="2"/>
                <w:szCs w:val="2"/>
              </w:rPr>
            </w:pPr>
          </w:p>
        </w:tc>
        <w:tc>
          <w:tcPr>
            <w:tcW w:w="1035" w:type="dxa"/>
            <w:tcBorders>
              <w:top w:val="single" w:sz="18" w:space="0" w:color="000000"/>
              <w:left w:val="single" w:sz="18" w:space="0" w:color="000000"/>
              <w:bottom w:val="single" w:sz="4" w:space="0" w:color="000000"/>
              <w:right w:val="single" w:sz="4" w:space="0" w:color="000000"/>
            </w:tcBorders>
            <w:tcMar>
              <w:top w:w="0" w:type="dxa"/>
              <w:left w:w="108" w:type="dxa"/>
              <w:bottom w:w="0" w:type="dxa"/>
              <w:right w:w="108" w:type="dxa"/>
            </w:tcMar>
          </w:tcPr>
          <w:p w14:paraId="000003E1" w14:textId="77777777" w:rsidR="00982CAB" w:rsidRDefault="00982CAB">
            <w:pPr>
              <w:spacing w:after="0" w:line="240" w:lineRule="auto"/>
              <w:ind w:firstLine="10"/>
              <w:rPr>
                <w:rFonts w:ascii="Times New Roman" w:eastAsia="Times New Roman" w:hAnsi="Times New Roman" w:cs="Times New Roman"/>
                <w:sz w:val="2"/>
                <w:szCs w:val="2"/>
              </w:rPr>
            </w:pPr>
          </w:p>
        </w:tc>
        <w:tc>
          <w:tcPr>
            <w:tcW w:w="88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2" w14:textId="77777777" w:rsidR="00982CAB" w:rsidRDefault="00982CAB">
            <w:pPr>
              <w:spacing w:after="0" w:line="240" w:lineRule="auto"/>
              <w:ind w:firstLine="10"/>
              <w:rPr>
                <w:rFonts w:ascii="Times New Roman" w:eastAsia="Times New Roman" w:hAnsi="Times New Roman" w:cs="Times New Roman"/>
                <w:sz w:val="2"/>
                <w:szCs w:val="2"/>
              </w:rPr>
            </w:pPr>
          </w:p>
        </w:tc>
        <w:tc>
          <w:tcPr>
            <w:tcW w:w="1125" w:type="dxa"/>
            <w:tcBorders>
              <w:top w:val="single" w:sz="18" w:space="0" w:color="000000"/>
              <w:left w:val="single" w:sz="4" w:space="0" w:color="000000"/>
              <w:bottom w:val="single" w:sz="4" w:space="0" w:color="000000"/>
              <w:right w:val="single" w:sz="18" w:space="0" w:color="000000"/>
            </w:tcBorders>
            <w:tcMar>
              <w:top w:w="0" w:type="dxa"/>
              <w:left w:w="108" w:type="dxa"/>
              <w:bottom w:w="0" w:type="dxa"/>
              <w:right w:w="108" w:type="dxa"/>
            </w:tcMar>
          </w:tcPr>
          <w:p w14:paraId="000003E3" w14:textId="77777777" w:rsidR="00982CAB" w:rsidRDefault="00982CAB">
            <w:pPr>
              <w:spacing w:after="0" w:line="240" w:lineRule="auto"/>
              <w:ind w:firstLine="10"/>
              <w:rPr>
                <w:rFonts w:ascii="Times New Roman" w:eastAsia="Times New Roman" w:hAnsi="Times New Roman" w:cs="Times New Roman"/>
                <w:sz w:val="2"/>
                <w:szCs w:val="2"/>
              </w:rPr>
            </w:pPr>
          </w:p>
        </w:tc>
        <w:tc>
          <w:tcPr>
            <w:tcW w:w="1095" w:type="dxa"/>
            <w:tcBorders>
              <w:top w:val="single" w:sz="18" w:space="0" w:color="000000"/>
              <w:left w:val="single" w:sz="18" w:space="0" w:color="000000"/>
              <w:bottom w:val="single" w:sz="4" w:space="0" w:color="000000"/>
              <w:right w:val="single" w:sz="18" w:space="0" w:color="000000"/>
            </w:tcBorders>
            <w:tcMar>
              <w:top w:w="0" w:type="dxa"/>
              <w:left w:w="108" w:type="dxa"/>
              <w:bottom w:w="0" w:type="dxa"/>
              <w:right w:w="108" w:type="dxa"/>
            </w:tcMar>
          </w:tcPr>
          <w:p w14:paraId="000003E4" w14:textId="77777777" w:rsidR="00982CAB" w:rsidRDefault="00982CAB">
            <w:pPr>
              <w:spacing w:after="0" w:line="240" w:lineRule="auto"/>
              <w:ind w:firstLine="10"/>
              <w:rPr>
                <w:rFonts w:ascii="Times New Roman" w:eastAsia="Times New Roman" w:hAnsi="Times New Roman" w:cs="Times New Roman"/>
                <w:sz w:val="2"/>
                <w:szCs w:val="2"/>
              </w:rPr>
            </w:pPr>
          </w:p>
        </w:tc>
        <w:tc>
          <w:tcPr>
            <w:tcW w:w="945" w:type="dxa"/>
            <w:tcBorders>
              <w:top w:val="single" w:sz="18" w:space="0" w:color="000000"/>
              <w:left w:val="single" w:sz="18" w:space="0" w:color="000000"/>
              <w:bottom w:val="single" w:sz="4" w:space="0" w:color="000000"/>
              <w:right w:val="single" w:sz="4" w:space="0" w:color="000000"/>
            </w:tcBorders>
            <w:tcMar>
              <w:top w:w="0" w:type="dxa"/>
              <w:left w:w="108" w:type="dxa"/>
              <w:bottom w:w="0" w:type="dxa"/>
              <w:right w:w="108" w:type="dxa"/>
            </w:tcMar>
          </w:tcPr>
          <w:p w14:paraId="000003E5" w14:textId="77777777" w:rsidR="00982CAB" w:rsidRDefault="00982CAB">
            <w:pPr>
              <w:spacing w:after="0" w:line="240" w:lineRule="auto"/>
              <w:ind w:firstLine="10"/>
              <w:rPr>
                <w:rFonts w:ascii="Times New Roman" w:eastAsia="Times New Roman" w:hAnsi="Times New Roman" w:cs="Times New Roman"/>
                <w:sz w:val="2"/>
                <w:szCs w:val="2"/>
              </w:rPr>
            </w:pPr>
          </w:p>
        </w:tc>
        <w:tc>
          <w:tcPr>
            <w:tcW w:w="1155"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6" w14:textId="77777777" w:rsidR="00982CAB" w:rsidRDefault="00982CAB">
            <w:pPr>
              <w:spacing w:after="0" w:line="240" w:lineRule="auto"/>
              <w:ind w:firstLine="10"/>
              <w:rPr>
                <w:rFonts w:ascii="Times New Roman" w:eastAsia="Times New Roman" w:hAnsi="Times New Roman" w:cs="Times New Roman"/>
                <w:sz w:val="2"/>
                <w:szCs w:val="2"/>
              </w:rPr>
            </w:pPr>
          </w:p>
        </w:tc>
        <w:tc>
          <w:tcPr>
            <w:tcW w:w="1230"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7" w14:textId="77777777" w:rsidR="00982CAB" w:rsidRDefault="00982CAB">
            <w:pPr>
              <w:spacing w:after="0" w:line="240" w:lineRule="auto"/>
              <w:ind w:firstLine="10"/>
              <w:rPr>
                <w:rFonts w:ascii="Times New Roman" w:eastAsia="Times New Roman" w:hAnsi="Times New Roman" w:cs="Times New Roman"/>
                <w:sz w:val="2"/>
                <w:szCs w:val="2"/>
              </w:rPr>
            </w:pPr>
          </w:p>
        </w:tc>
      </w:tr>
      <w:tr w:rsidR="00982CAB" w14:paraId="533F574D" w14:textId="77777777">
        <w:trPr>
          <w:trHeight w:val="416"/>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8" w14:textId="77777777" w:rsidR="00982CAB" w:rsidRDefault="00982CAB">
            <w:pPr>
              <w:spacing w:after="0" w:line="240" w:lineRule="auto"/>
              <w:ind w:firstLine="10"/>
              <w:rPr>
                <w:rFonts w:ascii="Times New Roman" w:eastAsia="Times New Roman" w:hAnsi="Times New Roman" w:cs="Times New Roman"/>
                <w:sz w:val="2"/>
                <w:szCs w:val="2"/>
              </w:rPr>
            </w:pPr>
          </w:p>
        </w:tc>
        <w:tc>
          <w:tcPr>
            <w:tcW w:w="1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9" w14:textId="77777777" w:rsidR="00982CAB" w:rsidRDefault="00982CAB">
            <w:pPr>
              <w:spacing w:after="0" w:line="240" w:lineRule="auto"/>
              <w:ind w:firstLine="10"/>
              <w:rPr>
                <w:rFonts w:ascii="Times New Roman" w:eastAsia="Times New Roman" w:hAnsi="Times New Roman" w:cs="Times New Roman"/>
                <w:sz w:val="2"/>
                <w:szCs w:val="2"/>
              </w:rPr>
            </w:pPr>
          </w:p>
        </w:tc>
        <w:tc>
          <w:tcPr>
            <w:tcW w:w="1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B" w14:textId="77777777" w:rsidR="00982CAB" w:rsidRDefault="00982CAB">
            <w:pPr>
              <w:spacing w:after="0" w:line="240" w:lineRule="auto"/>
              <w:ind w:firstLine="10"/>
              <w:rPr>
                <w:rFonts w:ascii="Times New Roman" w:eastAsia="Times New Roman" w:hAnsi="Times New Roman" w:cs="Times New Roman"/>
                <w:sz w:val="2"/>
                <w:szCs w:val="2"/>
              </w:rPr>
            </w:pP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C" w14:textId="77777777" w:rsidR="00982CAB" w:rsidRDefault="00982CAB">
            <w:pPr>
              <w:spacing w:after="0" w:line="240" w:lineRule="auto"/>
              <w:ind w:firstLine="10"/>
              <w:rPr>
                <w:rFonts w:ascii="Times New Roman" w:eastAsia="Times New Roman" w:hAnsi="Times New Roman" w:cs="Times New Roman"/>
                <w:sz w:val="2"/>
                <w:szCs w:val="2"/>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D" w14:textId="77777777" w:rsidR="00982CAB" w:rsidRDefault="00982CAB">
            <w:pPr>
              <w:spacing w:after="0" w:line="240" w:lineRule="auto"/>
              <w:ind w:firstLine="10"/>
              <w:rPr>
                <w:rFonts w:ascii="Times New Roman" w:eastAsia="Times New Roman" w:hAnsi="Times New Roman" w:cs="Times New Roman"/>
                <w:sz w:val="2"/>
                <w:szCs w:val="2"/>
              </w:rPr>
            </w:pPr>
          </w:p>
        </w:tc>
        <w:tc>
          <w:tcPr>
            <w:tcW w:w="1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EE" w14:textId="77777777" w:rsidR="00982CAB" w:rsidRDefault="00982CAB">
            <w:pPr>
              <w:spacing w:after="0" w:line="240" w:lineRule="auto"/>
              <w:ind w:firstLine="10"/>
              <w:rPr>
                <w:rFonts w:ascii="Times New Roman" w:eastAsia="Times New Roman" w:hAnsi="Times New Roman" w:cs="Times New Roman"/>
                <w:sz w:val="2"/>
                <w:szCs w:val="2"/>
              </w:rPr>
            </w:pPr>
          </w:p>
        </w:tc>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F0" w14:textId="77777777" w:rsidR="00982CAB" w:rsidRDefault="00982CAB">
            <w:pPr>
              <w:spacing w:after="0" w:line="240" w:lineRule="auto"/>
              <w:ind w:firstLine="10"/>
              <w:rPr>
                <w:rFonts w:ascii="Times New Roman" w:eastAsia="Times New Roman" w:hAnsi="Times New Roman" w:cs="Times New Roman"/>
                <w:sz w:val="2"/>
                <w:szCs w:val="2"/>
              </w:rPr>
            </w:pP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F1" w14:textId="77777777" w:rsidR="00982CAB" w:rsidRDefault="00982CAB">
            <w:pPr>
              <w:spacing w:after="0" w:line="240" w:lineRule="auto"/>
              <w:ind w:firstLine="10"/>
              <w:rPr>
                <w:rFonts w:ascii="Times New Roman" w:eastAsia="Times New Roman" w:hAnsi="Times New Roman" w:cs="Times New Roman"/>
                <w:sz w:val="2"/>
                <w:szCs w:val="2"/>
              </w:rPr>
            </w:pP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F2" w14:textId="77777777" w:rsidR="00982CAB" w:rsidRDefault="00982CAB">
            <w:pPr>
              <w:spacing w:after="0" w:line="240" w:lineRule="auto"/>
              <w:ind w:firstLine="10"/>
              <w:rPr>
                <w:rFonts w:ascii="Times New Roman" w:eastAsia="Times New Roman" w:hAnsi="Times New Roman" w:cs="Times New Roman"/>
                <w:sz w:val="2"/>
                <w:szCs w:val="2"/>
              </w:rPr>
            </w:pPr>
          </w:p>
        </w:tc>
        <w:tc>
          <w:tcPr>
            <w:tcW w:w="840" w:type="dxa"/>
            <w:tcBorders>
              <w:top w:val="single" w:sz="4" w:space="0" w:color="000000"/>
              <w:left w:val="single" w:sz="4" w:space="0" w:color="000000"/>
              <w:bottom w:val="single" w:sz="4" w:space="0" w:color="000000"/>
              <w:right w:val="single" w:sz="18" w:space="0" w:color="000000"/>
            </w:tcBorders>
            <w:tcMar>
              <w:top w:w="15" w:type="dxa"/>
              <w:left w:w="15" w:type="dxa"/>
              <w:bottom w:w="15" w:type="dxa"/>
              <w:right w:w="15" w:type="dxa"/>
            </w:tcMar>
          </w:tcPr>
          <w:p w14:paraId="000003F3" w14:textId="77777777" w:rsidR="00982CAB" w:rsidRDefault="00982CAB">
            <w:pPr>
              <w:spacing w:after="0" w:line="240" w:lineRule="auto"/>
              <w:ind w:firstLine="10"/>
              <w:rPr>
                <w:rFonts w:ascii="Times New Roman" w:eastAsia="Times New Roman" w:hAnsi="Times New Roman" w:cs="Times New Roman"/>
                <w:sz w:val="2"/>
                <w:szCs w:val="2"/>
              </w:rPr>
            </w:pPr>
          </w:p>
        </w:tc>
        <w:tc>
          <w:tcPr>
            <w:tcW w:w="1035" w:type="dxa"/>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tcPr>
          <w:p w14:paraId="000003F4" w14:textId="77777777" w:rsidR="00982CAB" w:rsidRDefault="00982CAB">
            <w:pPr>
              <w:spacing w:after="0" w:line="240" w:lineRule="auto"/>
              <w:ind w:firstLine="10"/>
              <w:rPr>
                <w:rFonts w:ascii="Times New Roman" w:eastAsia="Times New Roman" w:hAnsi="Times New Roman" w:cs="Times New Roman"/>
                <w:sz w:val="2"/>
                <w:szCs w:val="2"/>
              </w:rPr>
            </w:pP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F5" w14:textId="77777777" w:rsidR="00982CAB" w:rsidRDefault="00982CAB">
            <w:pPr>
              <w:spacing w:after="0" w:line="240" w:lineRule="auto"/>
              <w:ind w:firstLine="10"/>
              <w:rPr>
                <w:rFonts w:ascii="Times New Roman" w:eastAsia="Times New Roman" w:hAnsi="Times New Roman" w:cs="Times New Roman"/>
                <w:sz w:val="2"/>
                <w:szCs w:val="2"/>
              </w:rPr>
            </w:pPr>
          </w:p>
        </w:tc>
        <w:tc>
          <w:tcPr>
            <w:tcW w:w="1125"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tcPr>
          <w:p w14:paraId="000003F6" w14:textId="77777777" w:rsidR="00982CAB" w:rsidRDefault="00982CAB">
            <w:pPr>
              <w:spacing w:after="0" w:line="240" w:lineRule="auto"/>
              <w:ind w:firstLine="10"/>
              <w:rPr>
                <w:rFonts w:ascii="Times New Roman" w:eastAsia="Times New Roman" w:hAnsi="Times New Roman" w:cs="Times New Roman"/>
                <w:sz w:val="2"/>
                <w:szCs w:val="2"/>
              </w:rPr>
            </w:pPr>
          </w:p>
        </w:tc>
        <w:tc>
          <w:tcPr>
            <w:tcW w:w="1095" w:type="dxa"/>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tcPr>
          <w:p w14:paraId="000003F7" w14:textId="77777777" w:rsidR="00982CAB" w:rsidRDefault="00982CAB">
            <w:pPr>
              <w:spacing w:after="0" w:line="240" w:lineRule="auto"/>
              <w:ind w:firstLine="10"/>
              <w:rPr>
                <w:rFonts w:ascii="Times New Roman" w:eastAsia="Times New Roman" w:hAnsi="Times New Roman" w:cs="Times New Roman"/>
                <w:sz w:val="2"/>
                <w:szCs w:val="2"/>
              </w:rPr>
            </w:pPr>
          </w:p>
        </w:tc>
        <w:tc>
          <w:tcPr>
            <w:tcW w:w="945" w:type="dxa"/>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tcPr>
          <w:p w14:paraId="000003F8" w14:textId="77777777" w:rsidR="00982CAB" w:rsidRDefault="00982CAB">
            <w:pPr>
              <w:spacing w:after="0" w:line="240" w:lineRule="auto"/>
              <w:ind w:firstLine="10"/>
              <w:rPr>
                <w:rFonts w:ascii="Times New Roman" w:eastAsia="Times New Roman" w:hAnsi="Times New Roman" w:cs="Times New Roman"/>
                <w:sz w:val="2"/>
                <w:szCs w:val="2"/>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F9" w14:textId="77777777" w:rsidR="00982CAB" w:rsidRDefault="00982CAB">
            <w:pPr>
              <w:spacing w:after="0" w:line="240" w:lineRule="auto"/>
              <w:ind w:firstLine="10"/>
              <w:rPr>
                <w:rFonts w:ascii="Times New Roman" w:eastAsia="Times New Roman" w:hAnsi="Times New Roman" w:cs="Times New Roman"/>
                <w:sz w:val="2"/>
                <w:szCs w:val="2"/>
              </w:rPr>
            </w:pPr>
          </w:p>
        </w:tc>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FA" w14:textId="77777777" w:rsidR="00982CAB" w:rsidRDefault="00982CAB">
            <w:pPr>
              <w:spacing w:after="0" w:line="240" w:lineRule="auto"/>
              <w:ind w:firstLine="10"/>
              <w:rPr>
                <w:rFonts w:ascii="Times New Roman" w:eastAsia="Times New Roman" w:hAnsi="Times New Roman" w:cs="Times New Roman"/>
                <w:sz w:val="2"/>
                <w:szCs w:val="2"/>
              </w:rPr>
            </w:pPr>
          </w:p>
        </w:tc>
      </w:tr>
      <w:tr w:rsidR="00982CAB" w14:paraId="4005184A" w14:textId="77777777">
        <w:trPr>
          <w:gridAfter w:val="1"/>
          <w:wAfter w:w="1230" w:type="dxa"/>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FB" w14:textId="77777777" w:rsidR="00982CAB" w:rsidRDefault="00982CAB">
            <w:pPr>
              <w:spacing w:after="0" w:line="240" w:lineRule="auto"/>
              <w:ind w:firstLine="10"/>
              <w:rPr>
                <w:rFonts w:ascii="Times New Roman" w:eastAsia="Times New Roman" w:hAnsi="Times New Roman" w:cs="Times New Roman"/>
                <w:sz w:val="2"/>
                <w:szCs w:val="2"/>
              </w:rPr>
            </w:pPr>
          </w:p>
        </w:tc>
        <w:tc>
          <w:tcPr>
            <w:tcW w:w="1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FC" w14:textId="77777777" w:rsidR="00982CAB" w:rsidRDefault="00982CAB">
            <w:pPr>
              <w:spacing w:after="0" w:line="240" w:lineRule="auto"/>
              <w:ind w:firstLine="10"/>
              <w:rPr>
                <w:rFonts w:ascii="Times New Roman" w:eastAsia="Times New Roman" w:hAnsi="Times New Roman" w:cs="Times New Roman"/>
                <w:sz w:val="2"/>
                <w:szCs w:val="2"/>
              </w:rPr>
            </w:pPr>
          </w:p>
        </w:tc>
        <w:tc>
          <w:tcPr>
            <w:tcW w:w="1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FE" w14:textId="77777777" w:rsidR="00982CAB" w:rsidRDefault="00982CAB">
            <w:pPr>
              <w:spacing w:after="0" w:line="240" w:lineRule="auto"/>
              <w:ind w:firstLine="10"/>
              <w:rPr>
                <w:rFonts w:ascii="Times New Roman" w:eastAsia="Times New Roman" w:hAnsi="Times New Roman" w:cs="Times New Roman"/>
                <w:sz w:val="2"/>
                <w:szCs w:val="2"/>
              </w:rPr>
            </w:pP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3FF" w14:textId="77777777" w:rsidR="00982CAB" w:rsidRDefault="00982CAB">
            <w:pPr>
              <w:spacing w:after="0" w:line="240" w:lineRule="auto"/>
              <w:ind w:firstLine="10"/>
              <w:rPr>
                <w:rFonts w:ascii="Times New Roman" w:eastAsia="Times New Roman" w:hAnsi="Times New Roman" w:cs="Times New Roman"/>
                <w:sz w:val="2"/>
                <w:szCs w:val="2"/>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00" w14:textId="77777777" w:rsidR="00982CAB" w:rsidRDefault="00982CAB">
            <w:pPr>
              <w:spacing w:after="0" w:line="240" w:lineRule="auto"/>
              <w:ind w:firstLine="10"/>
              <w:rPr>
                <w:rFonts w:ascii="Times New Roman" w:eastAsia="Times New Roman" w:hAnsi="Times New Roman" w:cs="Times New Roman"/>
                <w:sz w:val="2"/>
                <w:szCs w:val="2"/>
              </w:rPr>
            </w:pPr>
          </w:p>
        </w:tc>
        <w:tc>
          <w:tcPr>
            <w:tcW w:w="1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01" w14:textId="77777777" w:rsidR="00982CAB" w:rsidRDefault="00982CAB">
            <w:pPr>
              <w:spacing w:after="0" w:line="240" w:lineRule="auto"/>
              <w:ind w:firstLine="10"/>
              <w:rPr>
                <w:rFonts w:ascii="Times New Roman" w:eastAsia="Times New Roman" w:hAnsi="Times New Roman" w:cs="Times New Roman"/>
                <w:sz w:val="2"/>
                <w:szCs w:val="2"/>
              </w:rPr>
            </w:pPr>
          </w:p>
        </w:tc>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03" w14:textId="77777777" w:rsidR="00982CAB" w:rsidRDefault="00982CAB">
            <w:pPr>
              <w:spacing w:after="0" w:line="240" w:lineRule="auto"/>
              <w:ind w:firstLine="10"/>
              <w:rPr>
                <w:rFonts w:ascii="Times New Roman" w:eastAsia="Times New Roman" w:hAnsi="Times New Roman" w:cs="Times New Roman"/>
                <w:sz w:val="2"/>
                <w:szCs w:val="2"/>
              </w:rPr>
            </w:pP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04" w14:textId="77777777" w:rsidR="00982CAB" w:rsidRDefault="00982CAB">
            <w:pPr>
              <w:spacing w:after="0" w:line="240" w:lineRule="auto"/>
              <w:ind w:firstLine="10"/>
              <w:rPr>
                <w:rFonts w:ascii="Times New Roman" w:eastAsia="Times New Roman" w:hAnsi="Times New Roman" w:cs="Times New Roman"/>
                <w:sz w:val="2"/>
                <w:szCs w:val="2"/>
              </w:rPr>
            </w:pPr>
          </w:p>
        </w:tc>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05" w14:textId="77777777" w:rsidR="00982CAB" w:rsidRDefault="00982CAB">
            <w:pPr>
              <w:spacing w:after="0" w:line="240" w:lineRule="auto"/>
              <w:ind w:firstLine="10"/>
              <w:rPr>
                <w:rFonts w:ascii="Times New Roman" w:eastAsia="Times New Roman" w:hAnsi="Times New Roman" w:cs="Times New Roman"/>
                <w:sz w:val="2"/>
                <w:szCs w:val="2"/>
              </w:rPr>
            </w:pPr>
          </w:p>
        </w:tc>
        <w:tc>
          <w:tcPr>
            <w:tcW w:w="840" w:type="dxa"/>
            <w:tcBorders>
              <w:top w:val="single" w:sz="4" w:space="0" w:color="000000"/>
              <w:left w:val="single" w:sz="4" w:space="0" w:color="000000"/>
              <w:bottom w:val="single" w:sz="4" w:space="0" w:color="000000"/>
              <w:right w:val="single" w:sz="18" w:space="0" w:color="000000"/>
            </w:tcBorders>
            <w:tcMar>
              <w:top w:w="15" w:type="dxa"/>
              <w:left w:w="15" w:type="dxa"/>
              <w:bottom w:w="15" w:type="dxa"/>
              <w:right w:w="15" w:type="dxa"/>
            </w:tcMar>
          </w:tcPr>
          <w:p w14:paraId="00000406" w14:textId="77777777" w:rsidR="00982CAB" w:rsidRDefault="00982CAB">
            <w:pPr>
              <w:spacing w:after="0" w:line="240" w:lineRule="auto"/>
              <w:ind w:firstLine="10"/>
              <w:rPr>
                <w:rFonts w:ascii="Times New Roman" w:eastAsia="Times New Roman" w:hAnsi="Times New Roman" w:cs="Times New Roman"/>
                <w:sz w:val="2"/>
                <w:szCs w:val="2"/>
              </w:rPr>
            </w:pPr>
          </w:p>
        </w:tc>
        <w:tc>
          <w:tcPr>
            <w:tcW w:w="1035" w:type="dxa"/>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tcPr>
          <w:p w14:paraId="00000407" w14:textId="77777777" w:rsidR="00982CAB" w:rsidRDefault="00982CAB">
            <w:pPr>
              <w:spacing w:after="0" w:line="240" w:lineRule="auto"/>
              <w:ind w:firstLine="10"/>
              <w:rPr>
                <w:rFonts w:ascii="Times New Roman" w:eastAsia="Times New Roman" w:hAnsi="Times New Roman" w:cs="Times New Roman"/>
                <w:sz w:val="2"/>
                <w:szCs w:val="2"/>
              </w:rPr>
            </w:pP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08" w14:textId="77777777" w:rsidR="00982CAB" w:rsidRDefault="00982CAB">
            <w:pPr>
              <w:spacing w:after="0" w:line="240" w:lineRule="auto"/>
              <w:ind w:firstLine="10"/>
              <w:rPr>
                <w:rFonts w:ascii="Times New Roman" w:eastAsia="Times New Roman" w:hAnsi="Times New Roman" w:cs="Times New Roman"/>
                <w:sz w:val="2"/>
                <w:szCs w:val="2"/>
              </w:rPr>
            </w:pPr>
          </w:p>
        </w:tc>
        <w:tc>
          <w:tcPr>
            <w:tcW w:w="1125"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tcPr>
          <w:p w14:paraId="00000409" w14:textId="77777777" w:rsidR="00982CAB" w:rsidRDefault="00982CAB">
            <w:pPr>
              <w:spacing w:after="0" w:line="240" w:lineRule="auto"/>
              <w:ind w:firstLine="10"/>
              <w:rPr>
                <w:rFonts w:ascii="Times New Roman" w:eastAsia="Times New Roman" w:hAnsi="Times New Roman" w:cs="Times New Roman"/>
                <w:sz w:val="2"/>
                <w:szCs w:val="2"/>
              </w:rPr>
            </w:pPr>
          </w:p>
        </w:tc>
        <w:tc>
          <w:tcPr>
            <w:tcW w:w="1095" w:type="dxa"/>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tcPr>
          <w:p w14:paraId="0000040A" w14:textId="77777777" w:rsidR="00982CAB" w:rsidRDefault="00982CAB">
            <w:pPr>
              <w:spacing w:after="0" w:line="240" w:lineRule="auto"/>
              <w:ind w:firstLine="10"/>
              <w:rPr>
                <w:rFonts w:ascii="Times New Roman" w:eastAsia="Times New Roman" w:hAnsi="Times New Roman" w:cs="Times New Roman"/>
                <w:sz w:val="2"/>
                <w:szCs w:val="2"/>
              </w:rPr>
            </w:pPr>
          </w:p>
        </w:tc>
        <w:tc>
          <w:tcPr>
            <w:tcW w:w="945" w:type="dxa"/>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tcPr>
          <w:p w14:paraId="0000040B" w14:textId="77777777" w:rsidR="00982CAB" w:rsidRDefault="00982CAB">
            <w:pPr>
              <w:spacing w:after="0" w:line="240" w:lineRule="auto"/>
              <w:ind w:firstLine="10"/>
              <w:rPr>
                <w:rFonts w:ascii="Times New Roman" w:eastAsia="Times New Roman" w:hAnsi="Times New Roman" w:cs="Times New Roman"/>
                <w:sz w:val="2"/>
                <w:szCs w:val="2"/>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0C" w14:textId="77777777" w:rsidR="00982CAB" w:rsidRDefault="00982CAB">
            <w:pPr>
              <w:spacing w:after="0" w:line="240" w:lineRule="auto"/>
              <w:ind w:firstLine="10"/>
              <w:rPr>
                <w:rFonts w:ascii="Times New Roman" w:eastAsia="Times New Roman" w:hAnsi="Times New Roman" w:cs="Times New Roman"/>
                <w:sz w:val="2"/>
                <w:szCs w:val="2"/>
              </w:rPr>
            </w:pPr>
          </w:p>
        </w:tc>
      </w:tr>
      <w:tr w:rsidR="00982CAB" w14:paraId="1E819744" w14:textId="77777777">
        <w:trPr>
          <w:gridAfter w:val="1"/>
          <w:wAfter w:w="1230" w:type="dxa"/>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0D" w14:textId="77777777" w:rsidR="00982CAB" w:rsidRDefault="00982CAB">
            <w:pPr>
              <w:spacing w:after="0" w:line="240" w:lineRule="auto"/>
              <w:ind w:firstLine="10"/>
              <w:rPr>
                <w:rFonts w:ascii="Times New Roman" w:eastAsia="Times New Roman" w:hAnsi="Times New Roman" w:cs="Times New Roman"/>
                <w:sz w:val="2"/>
                <w:szCs w:val="2"/>
              </w:rPr>
            </w:pPr>
          </w:p>
        </w:tc>
        <w:tc>
          <w:tcPr>
            <w:tcW w:w="1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0E" w14:textId="77777777" w:rsidR="00982CAB" w:rsidRDefault="00982CAB">
            <w:pPr>
              <w:spacing w:after="0" w:line="240" w:lineRule="auto"/>
              <w:ind w:firstLine="10"/>
              <w:rPr>
                <w:rFonts w:ascii="Times New Roman" w:eastAsia="Times New Roman" w:hAnsi="Times New Roman" w:cs="Times New Roman"/>
                <w:sz w:val="2"/>
                <w:szCs w:val="2"/>
              </w:rPr>
            </w:pPr>
          </w:p>
        </w:tc>
        <w:tc>
          <w:tcPr>
            <w:tcW w:w="1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10" w14:textId="77777777" w:rsidR="00982CAB" w:rsidRDefault="00982CAB">
            <w:pPr>
              <w:spacing w:after="0" w:line="240" w:lineRule="auto"/>
              <w:ind w:firstLine="10"/>
              <w:rPr>
                <w:rFonts w:ascii="Times New Roman" w:eastAsia="Times New Roman" w:hAnsi="Times New Roman" w:cs="Times New Roman"/>
                <w:sz w:val="2"/>
                <w:szCs w:val="2"/>
              </w:rPr>
            </w:pP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11" w14:textId="77777777" w:rsidR="00982CAB" w:rsidRDefault="00982CAB">
            <w:pPr>
              <w:spacing w:after="0" w:line="240" w:lineRule="auto"/>
              <w:ind w:firstLine="10"/>
              <w:rPr>
                <w:rFonts w:ascii="Times New Roman" w:eastAsia="Times New Roman" w:hAnsi="Times New Roman" w:cs="Times New Roman"/>
                <w:sz w:val="2"/>
                <w:szCs w:val="2"/>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12" w14:textId="77777777" w:rsidR="00982CAB" w:rsidRDefault="00982CAB">
            <w:pPr>
              <w:spacing w:after="0" w:line="240" w:lineRule="auto"/>
              <w:ind w:firstLine="10"/>
              <w:rPr>
                <w:rFonts w:ascii="Times New Roman" w:eastAsia="Times New Roman" w:hAnsi="Times New Roman" w:cs="Times New Roman"/>
                <w:sz w:val="2"/>
                <w:szCs w:val="2"/>
              </w:rPr>
            </w:pPr>
          </w:p>
        </w:tc>
        <w:tc>
          <w:tcPr>
            <w:tcW w:w="1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13" w14:textId="77777777" w:rsidR="00982CAB" w:rsidRDefault="00982CAB">
            <w:pPr>
              <w:spacing w:after="0" w:line="240" w:lineRule="auto"/>
              <w:ind w:firstLine="10"/>
              <w:rPr>
                <w:rFonts w:ascii="Times New Roman" w:eastAsia="Times New Roman" w:hAnsi="Times New Roman" w:cs="Times New Roman"/>
                <w:sz w:val="2"/>
                <w:szCs w:val="2"/>
              </w:rPr>
            </w:pPr>
          </w:p>
        </w:tc>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15" w14:textId="77777777" w:rsidR="00982CAB" w:rsidRDefault="00982CAB">
            <w:pPr>
              <w:spacing w:after="0" w:line="240" w:lineRule="auto"/>
              <w:ind w:firstLine="10"/>
              <w:rPr>
                <w:rFonts w:ascii="Times New Roman" w:eastAsia="Times New Roman" w:hAnsi="Times New Roman" w:cs="Times New Roman"/>
                <w:sz w:val="2"/>
                <w:szCs w:val="2"/>
              </w:rPr>
            </w:pP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16" w14:textId="77777777" w:rsidR="00982CAB" w:rsidRDefault="00982CAB">
            <w:pPr>
              <w:spacing w:after="0" w:line="240" w:lineRule="auto"/>
              <w:ind w:firstLine="10"/>
              <w:rPr>
                <w:rFonts w:ascii="Times New Roman" w:eastAsia="Times New Roman" w:hAnsi="Times New Roman" w:cs="Times New Roman"/>
                <w:sz w:val="2"/>
                <w:szCs w:val="2"/>
              </w:rPr>
            </w:pPr>
          </w:p>
        </w:tc>
        <w:tc>
          <w:tcPr>
            <w:tcW w:w="1650" w:type="dxa"/>
            <w:gridSpan w:val="2"/>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tcPr>
          <w:p w14:paraId="00000417" w14:textId="77777777" w:rsidR="00982CAB" w:rsidRDefault="00982CAB">
            <w:pPr>
              <w:spacing w:after="0" w:line="240" w:lineRule="auto"/>
              <w:ind w:firstLine="10"/>
              <w:rPr>
                <w:rFonts w:ascii="Times New Roman" w:eastAsia="Times New Roman" w:hAnsi="Times New Roman" w:cs="Times New Roman"/>
                <w:sz w:val="2"/>
                <w:szCs w:val="2"/>
              </w:rPr>
            </w:pPr>
          </w:p>
        </w:tc>
        <w:tc>
          <w:tcPr>
            <w:tcW w:w="1035" w:type="dxa"/>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tcPr>
          <w:p w14:paraId="00000419" w14:textId="77777777" w:rsidR="00982CAB" w:rsidRDefault="00982CAB">
            <w:pPr>
              <w:spacing w:after="0" w:line="240" w:lineRule="auto"/>
              <w:ind w:firstLine="10"/>
              <w:rPr>
                <w:rFonts w:ascii="Times New Roman" w:eastAsia="Times New Roman" w:hAnsi="Times New Roman" w:cs="Times New Roman"/>
                <w:sz w:val="2"/>
                <w:szCs w:val="2"/>
              </w:rPr>
            </w:pP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1A" w14:textId="77777777" w:rsidR="00982CAB" w:rsidRDefault="00982CAB">
            <w:pPr>
              <w:spacing w:after="0" w:line="240" w:lineRule="auto"/>
              <w:ind w:firstLine="10"/>
              <w:rPr>
                <w:rFonts w:ascii="Times New Roman" w:eastAsia="Times New Roman" w:hAnsi="Times New Roman" w:cs="Times New Roman"/>
                <w:sz w:val="2"/>
                <w:szCs w:val="2"/>
              </w:rPr>
            </w:pPr>
          </w:p>
        </w:tc>
        <w:tc>
          <w:tcPr>
            <w:tcW w:w="1125"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tcPr>
          <w:p w14:paraId="0000041B" w14:textId="77777777" w:rsidR="00982CAB" w:rsidRDefault="00982CAB">
            <w:pPr>
              <w:spacing w:after="0" w:line="240" w:lineRule="auto"/>
              <w:ind w:firstLine="10"/>
              <w:rPr>
                <w:rFonts w:ascii="Times New Roman" w:eastAsia="Times New Roman" w:hAnsi="Times New Roman" w:cs="Times New Roman"/>
                <w:sz w:val="2"/>
                <w:szCs w:val="2"/>
              </w:rPr>
            </w:pPr>
          </w:p>
        </w:tc>
        <w:tc>
          <w:tcPr>
            <w:tcW w:w="1095" w:type="dxa"/>
            <w:tcBorders>
              <w:top w:val="single" w:sz="4" w:space="0" w:color="000000"/>
              <w:left w:val="single" w:sz="18" w:space="0" w:color="000000"/>
              <w:bottom w:val="single" w:sz="4" w:space="0" w:color="000000"/>
              <w:right w:val="single" w:sz="18" w:space="0" w:color="000000"/>
            </w:tcBorders>
            <w:tcMar>
              <w:top w:w="0" w:type="dxa"/>
              <w:left w:w="108" w:type="dxa"/>
              <w:bottom w:w="0" w:type="dxa"/>
              <w:right w:w="108" w:type="dxa"/>
            </w:tcMar>
          </w:tcPr>
          <w:p w14:paraId="0000041C" w14:textId="77777777" w:rsidR="00982CAB" w:rsidRDefault="00982CAB">
            <w:pPr>
              <w:spacing w:after="0" w:line="240" w:lineRule="auto"/>
              <w:ind w:firstLine="10"/>
              <w:rPr>
                <w:rFonts w:ascii="Times New Roman" w:eastAsia="Times New Roman" w:hAnsi="Times New Roman" w:cs="Times New Roman"/>
                <w:sz w:val="2"/>
                <w:szCs w:val="2"/>
              </w:rPr>
            </w:pPr>
          </w:p>
        </w:tc>
        <w:tc>
          <w:tcPr>
            <w:tcW w:w="945" w:type="dxa"/>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tcPr>
          <w:p w14:paraId="0000041D" w14:textId="77777777" w:rsidR="00982CAB" w:rsidRDefault="00982CAB">
            <w:pPr>
              <w:spacing w:after="0" w:line="240" w:lineRule="auto"/>
              <w:ind w:firstLine="10"/>
              <w:rPr>
                <w:rFonts w:ascii="Times New Roman" w:eastAsia="Times New Roman" w:hAnsi="Times New Roman" w:cs="Times New Roman"/>
                <w:sz w:val="2"/>
                <w:szCs w:val="2"/>
              </w:rPr>
            </w:pPr>
          </w:p>
        </w:tc>
        <w:tc>
          <w:tcPr>
            <w:tcW w:w="11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1E" w14:textId="77777777" w:rsidR="00982CAB" w:rsidRDefault="00982CAB">
            <w:pPr>
              <w:spacing w:after="0" w:line="240" w:lineRule="auto"/>
              <w:ind w:firstLine="10"/>
              <w:rPr>
                <w:rFonts w:ascii="Times New Roman" w:eastAsia="Times New Roman" w:hAnsi="Times New Roman" w:cs="Times New Roman"/>
                <w:sz w:val="2"/>
                <w:szCs w:val="2"/>
              </w:rPr>
            </w:pPr>
          </w:p>
        </w:tc>
      </w:tr>
      <w:tr w:rsidR="00982CAB" w14:paraId="6C94D102" w14:textId="77777777">
        <w:trPr>
          <w:gridAfter w:val="1"/>
          <w:wAfter w:w="1230" w:type="dxa"/>
        </w:trPr>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1F" w14:textId="77777777" w:rsidR="00982CAB" w:rsidRDefault="00982CAB">
            <w:pPr>
              <w:spacing w:after="0" w:line="240" w:lineRule="auto"/>
              <w:ind w:firstLine="10"/>
              <w:rPr>
                <w:rFonts w:ascii="Times New Roman" w:eastAsia="Times New Roman" w:hAnsi="Times New Roman" w:cs="Times New Roman"/>
                <w:sz w:val="2"/>
                <w:szCs w:val="2"/>
              </w:rPr>
            </w:pPr>
          </w:p>
        </w:tc>
        <w:tc>
          <w:tcPr>
            <w:tcW w:w="1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20" w14:textId="77777777" w:rsidR="00982CAB" w:rsidRDefault="00982CAB">
            <w:pPr>
              <w:spacing w:after="0" w:line="240" w:lineRule="auto"/>
              <w:ind w:firstLine="10"/>
              <w:rPr>
                <w:rFonts w:ascii="Times New Roman" w:eastAsia="Times New Roman" w:hAnsi="Times New Roman" w:cs="Times New Roman"/>
                <w:sz w:val="2"/>
                <w:szCs w:val="2"/>
              </w:rPr>
            </w:pPr>
          </w:p>
        </w:tc>
        <w:tc>
          <w:tcPr>
            <w:tcW w:w="11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22" w14:textId="77777777" w:rsidR="00982CAB" w:rsidRDefault="00982CAB">
            <w:pPr>
              <w:spacing w:after="0" w:line="240" w:lineRule="auto"/>
              <w:ind w:firstLine="10"/>
              <w:rPr>
                <w:rFonts w:ascii="Times New Roman" w:eastAsia="Times New Roman" w:hAnsi="Times New Roman" w:cs="Times New Roman"/>
                <w:sz w:val="2"/>
                <w:szCs w:val="2"/>
              </w:rPr>
            </w:pPr>
          </w:p>
        </w:tc>
        <w:tc>
          <w:tcPr>
            <w:tcW w:w="13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23" w14:textId="77777777" w:rsidR="00982CAB" w:rsidRDefault="00982CAB">
            <w:pPr>
              <w:spacing w:after="0" w:line="240" w:lineRule="auto"/>
              <w:ind w:firstLine="10"/>
              <w:rPr>
                <w:rFonts w:ascii="Times New Roman" w:eastAsia="Times New Roman" w:hAnsi="Times New Roman" w:cs="Times New Roman"/>
                <w:sz w:val="2"/>
                <w:szCs w:val="2"/>
              </w:rPr>
            </w:pPr>
          </w:p>
        </w:tc>
        <w:tc>
          <w:tcPr>
            <w:tcW w:w="16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24" w14:textId="77777777" w:rsidR="00982CAB" w:rsidRDefault="00982CAB">
            <w:pPr>
              <w:spacing w:after="0" w:line="240" w:lineRule="auto"/>
              <w:ind w:firstLine="10"/>
              <w:rPr>
                <w:rFonts w:ascii="Times New Roman" w:eastAsia="Times New Roman" w:hAnsi="Times New Roman" w:cs="Times New Roman"/>
                <w:sz w:val="2"/>
                <w:szCs w:val="2"/>
              </w:rPr>
            </w:pPr>
          </w:p>
        </w:tc>
        <w:tc>
          <w:tcPr>
            <w:tcW w:w="157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25" w14:textId="77777777" w:rsidR="00982CAB" w:rsidRDefault="00982CAB">
            <w:pPr>
              <w:spacing w:after="0" w:line="240" w:lineRule="auto"/>
              <w:ind w:firstLine="10"/>
              <w:rPr>
                <w:rFonts w:ascii="Times New Roman" w:eastAsia="Times New Roman" w:hAnsi="Times New Roman" w:cs="Times New Roman"/>
                <w:sz w:val="2"/>
                <w:szCs w:val="2"/>
              </w:rPr>
            </w:pPr>
          </w:p>
        </w:tc>
        <w:tc>
          <w:tcPr>
            <w:tcW w:w="8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27" w14:textId="77777777" w:rsidR="00982CAB" w:rsidRDefault="00982CAB">
            <w:pPr>
              <w:spacing w:after="0" w:line="240" w:lineRule="auto"/>
              <w:ind w:firstLine="10"/>
              <w:rPr>
                <w:rFonts w:ascii="Times New Roman" w:eastAsia="Times New Roman" w:hAnsi="Times New Roman" w:cs="Times New Roman"/>
                <w:sz w:val="2"/>
                <w:szCs w:val="2"/>
              </w:rPr>
            </w:pPr>
          </w:p>
        </w:tc>
        <w:tc>
          <w:tcPr>
            <w:tcW w:w="9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28" w14:textId="77777777" w:rsidR="00982CAB" w:rsidRDefault="00982CAB">
            <w:pPr>
              <w:spacing w:after="0" w:line="240" w:lineRule="auto"/>
              <w:ind w:firstLine="10"/>
              <w:rPr>
                <w:rFonts w:ascii="Times New Roman" w:eastAsia="Times New Roman" w:hAnsi="Times New Roman" w:cs="Times New Roman"/>
                <w:sz w:val="2"/>
                <w:szCs w:val="2"/>
              </w:rPr>
            </w:pPr>
          </w:p>
        </w:tc>
        <w:tc>
          <w:tcPr>
            <w:tcW w:w="1650" w:type="dxa"/>
            <w:gridSpan w:val="2"/>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tcPr>
          <w:p w14:paraId="00000429" w14:textId="77777777" w:rsidR="00982CAB" w:rsidRDefault="00982CAB">
            <w:pPr>
              <w:spacing w:after="0" w:line="240" w:lineRule="auto"/>
              <w:ind w:firstLine="10"/>
              <w:rPr>
                <w:rFonts w:ascii="Times New Roman" w:eastAsia="Times New Roman" w:hAnsi="Times New Roman" w:cs="Times New Roman"/>
                <w:sz w:val="2"/>
                <w:szCs w:val="2"/>
              </w:rPr>
            </w:pPr>
          </w:p>
        </w:tc>
        <w:tc>
          <w:tcPr>
            <w:tcW w:w="1035" w:type="dxa"/>
            <w:tcBorders>
              <w:top w:val="single" w:sz="4" w:space="0" w:color="000000"/>
              <w:left w:val="single" w:sz="18" w:space="0" w:color="000000"/>
              <w:bottom w:val="single" w:sz="18" w:space="0" w:color="000000"/>
              <w:right w:val="single" w:sz="4" w:space="0" w:color="000000"/>
            </w:tcBorders>
            <w:tcMar>
              <w:top w:w="0" w:type="dxa"/>
              <w:left w:w="108" w:type="dxa"/>
              <w:bottom w:w="0" w:type="dxa"/>
              <w:right w:w="108" w:type="dxa"/>
            </w:tcMar>
          </w:tcPr>
          <w:p w14:paraId="0000042B" w14:textId="77777777" w:rsidR="00982CAB" w:rsidRDefault="00982CAB">
            <w:pPr>
              <w:spacing w:after="0" w:line="240" w:lineRule="auto"/>
              <w:ind w:firstLine="10"/>
              <w:rPr>
                <w:rFonts w:ascii="Times New Roman" w:eastAsia="Times New Roman" w:hAnsi="Times New Roman" w:cs="Times New Roman"/>
                <w:sz w:val="2"/>
                <w:szCs w:val="2"/>
              </w:rPr>
            </w:pPr>
          </w:p>
        </w:tc>
        <w:tc>
          <w:tcPr>
            <w:tcW w:w="88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0000042C" w14:textId="77777777" w:rsidR="00982CAB" w:rsidRDefault="00982CAB">
            <w:pPr>
              <w:spacing w:after="0" w:line="240" w:lineRule="auto"/>
              <w:ind w:firstLine="10"/>
              <w:rPr>
                <w:rFonts w:ascii="Times New Roman" w:eastAsia="Times New Roman" w:hAnsi="Times New Roman" w:cs="Times New Roman"/>
                <w:sz w:val="2"/>
                <w:szCs w:val="2"/>
              </w:rPr>
            </w:pPr>
          </w:p>
        </w:tc>
        <w:tc>
          <w:tcPr>
            <w:tcW w:w="1125" w:type="dxa"/>
            <w:tcBorders>
              <w:top w:val="single" w:sz="4" w:space="0" w:color="000000"/>
              <w:left w:val="single" w:sz="4" w:space="0" w:color="000000"/>
              <w:bottom w:val="single" w:sz="18" w:space="0" w:color="000000"/>
              <w:right w:val="single" w:sz="18" w:space="0" w:color="000000"/>
            </w:tcBorders>
            <w:tcMar>
              <w:top w:w="0" w:type="dxa"/>
              <w:left w:w="108" w:type="dxa"/>
              <w:bottom w:w="0" w:type="dxa"/>
              <w:right w:w="108" w:type="dxa"/>
            </w:tcMar>
          </w:tcPr>
          <w:p w14:paraId="0000042D" w14:textId="77777777" w:rsidR="00982CAB" w:rsidRDefault="00982CAB">
            <w:pPr>
              <w:spacing w:after="0" w:line="240" w:lineRule="auto"/>
              <w:ind w:firstLine="10"/>
              <w:rPr>
                <w:rFonts w:ascii="Times New Roman" w:eastAsia="Times New Roman" w:hAnsi="Times New Roman" w:cs="Times New Roman"/>
                <w:sz w:val="2"/>
                <w:szCs w:val="2"/>
              </w:rPr>
            </w:pPr>
          </w:p>
        </w:tc>
        <w:tc>
          <w:tcPr>
            <w:tcW w:w="1095" w:type="dxa"/>
            <w:tcBorders>
              <w:top w:val="single" w:sz="4" w:space="0" w:color="000000"/>
              <w:left w:val="single" w:sz="18" w:space="0" w:color="000000"/>
              <w:bottom w:val="single" w:sz="18" w:space="0" w:color="000000"/>
              <w:right w:val="single" w:sz="18" w:space="0" w:color="000000"/>
            </w:tcBorders>
            <w:tcMar>
              <w:top w:w="0" w:type="dxa"/>
              <w:left w:w="108" w:type="dxa"/>
              <w:bottom w:w="0" w:type="dxa"/>
              <w:right w:w="108" w:type="dxa"/>
            </w:tcMar>
          </w:tcPr>
          <w:p w14:paraId="0000042E" w14:textId="77777777" w:rsidR="00982CAB" w:rsidRDefault="00982CAB">
            <w:pPr>
              <w:spacing w:after="0" w:line="240" w:lineRule="auto"/>
              <w:ind w:firstLine="10"/>
              <w:rPr>
                <w:rFonts w:ascii="Times New Roman" w:eastAsia="Times New Roman" w:hAnsi="Times New Roman" w:cs="Times New Roman"/>
                <w:sz w:val="2"/>
                <w:szCs w:val="2"/>
              </w:rPr>
            </w:pPr>
          </w:p>
        </w:tc>
        <w:tc>
          <w:tcPr>
            <w:tcW w:w="945" w:type="dxa"/>
            <w:tcBorders>
              <w:top w:val="single" w:sz="4" w:space="0" w:color="000000"/>
              <w:left w:val="single" w:sz="18" w:space="0" w:color="000000"/>
              <w:bottom w:val="single" w:sz="18" w:space="0" w:color="000000"/>
              <w:right w:val="single" w:sz="4" w:space="0" w:color="000000"/>
            </w:tcBorders>
            <w:tcMar>
              <w:top w:w="0" w:type="dxa"/>
              <w:left w:w="108" w:type="dxa"/>
              <w:bottom w:w="0" w:type="dxa"/>
              <w:right w:w="108" w:type="dxa"/>
            </w:tcMar>
          </w:tcPr>
          <w:p w14:paraId="0000042F" w14:textId="77777777" w:rsidR="00982CAB" w:rsidRDefault="00982CAB">
            <w:pPr>
              <w:spacing w:after="0" w:line="240" w:lineRule="auto"/>
              <w:ind w:firstLine="10"/>
              <w:rPr>
                <w:rFonts w:ascii="Times New Roman" w:eastAsia="Times New Roman" w:hAnsi="Times New Roman" w:cs="Times New Roman"/>
                <w:sz w:val="2"/>
                <w:szCs w:val="2"/>
              </w:rPr>
            </w:pPr>
          </w:p>
        </w:tc>
        <w:tc>
          <w:tcPr>
            <w:tcW w:w="1155"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14:paraId="00000430" w14:textId="77777777" w:rsidR="00982CAB" w:rsidRDefault="00982CAB">
            <w:pPr>
              <w:spacing w:after="0" w:line="240" w:lineRule="auto"/>
              <w:ind w:firstLine="10"/>
              <w:rPr>
                <w:rFonts w:ascii="Times New Roman" w:eastAsia="Times New Roman" w:hAnsi="Times New Roman" w:cs="Times New Roman"/>
                <w:sz w:val="2"/>
                <w:szCs w:val="2"/>
              </w:rPr>
            </w:pPr>
          </w:p>
        </w:tc>
      </w:tr>
    </w:tbl>
    <w:p w14:paraId="00000431" w14:textId="77777777" w:rsidR="00982CAB" w:rsidRDefault="000E7915">
      <w:pPr>
        <w:spacing w:after="0" w:line="240" w:lineRule="auto"/>
        <w:ind w:firstLine="10"/>
        <w:rPr>
          <w:rFonts w:ascii="Times New Roman" w:eastAsia="Times New Roman" w:hAnsi="Times New Roman" w:cs="Times New Roman"/>
          <w:sz w:val="24"/>
          <w:szCs w:val="24"/>
        </w:rPr>
        <w:sectPr w:rsidR="00982CAB">
          <w:pgSz w:w="20160" w:h="12240" w:orient="landscape"/>
          <w:pgMar w:top="1440" w:right="1440" w:bottom="1440" w:left="1440" w:header="720" w:footer="720" w:gutter="0"/>
          <w:cols w:space="720"/>
        </w:sect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br/>
      </w:r>
    </w:p>
    <w:p w14:paraId="00000432" w14:textId="25DCABE0" w:rsidR="00982CAB" w:rsidRPr="00270230" w:rsidRDefault="000E7915" w:rsidP="0065631A">
      <w:pPr>
        <w:pStyle w:val="Heading2"/>
        <w:rPr>
          <w:color w:val="auto"/>
        </w:rPr>
      </w:pPr>
      <w:bookmarkStart w:id="30" w:name="_Toc224042513"/>
      <w:r w:rsidRPr="00270230">
        <w:rPr>
          <w:color w:val="auto"/>
        </w:rPr>
        <w:lastRenderedPageBreak/>
        <w:t xml:space="preserve">Appendix 2: </w:t>
      </w:r>
      <w:bookmarkStart w:id="31" w:name="_Hlk224040224"/>
      <w:r w:rsidR="005B783C" w:rsidRPr="00270230">
        <w:rPr>
          <w:color w:val="auto"/>
        </w:rPr>
        <w:t xml:space="preserve">Grievance Reporting </w:t>
      </w:r>
      <w:r w:rsidRPr="00270230">
        <w:rPr>
          <w:color w:val="auto"/>
        </w:rPr>
        <w:t>Form</w:t>
      </w:r>
      <w:bookmarkEnd w:id="30"/>
    </w:p>
    <w:p w14:paraId="14643F0C" w14:textId="77777777" w:rsidR="005B783C" w:rsidRDefault="005B783C">
      <w:pPr>
        <w:spacing w:after="0" w:line="240" w:lineRule="auto"/>
        <w:ind w:left="98" w:hanging="223"/>
        <w:rPr>
          <w:rFonts w:ascii="Times New Roman" w:eastAsia="Times New Roman" w:hAnsi="Times New Roman" w:cs="Times New Roman"/>
          <w:b/>
          <w:bCs/>
          <w:sz w:val="48"/>
          <w:szCs w:val="48"/>
        </w:rPr>
      </w:pPr>
    </w:p>
    <w:p w14:paraId="43B1C382" w14:textId="77777777" w:rsidR="005B783C" w:rsidRDefault="000E7915">
      <w:pPr>
        <w:spacing w:line="240" w:lineRule="auto"/>
        <w:ind w:firstLine="10"/>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To be completed by the Complainant/ o</w:t>
      </w:r>
      <w:r w:rsidR="005B783C">
        <w:rPr>
          <w:rFonts w:ascii="Times New Roman" w:eastAsia="Times New Roman" w:hAnsi="Times New Roman" w:cs="Times New Roman"/>
          <w:i/>
          <w:iCs/>
          <w:sz w:val="24"/>
          <w:szCs w:val="24"/>
        </w:rPr>
        <w:t>r</w:t>
      </w:r>
      <w:r>
        <w:rPr>
          <w:rFonts w:ascii="Times New Roman" w:eastAsia="Times New Roman" w:hAnsi="Times New Roman" w:cs="Times New Roman"/>
          <w:i/>
          <w:iCs/>
          <w:sz w:val="24"/>
          <w:szCs w:val="24"/>
        </w:rPr>
        <w:t xml:space="preserve"> officer receiving the complaint</w:t>
      </w:r>
      <w:r>
        <w:rPr>
          <w:rFonts w:ascii="Times New Roman" w:eastAsia="Times New Roman" w:hAnsi="Times New Roman" w:cs="Times New Roman"/>
          <w:sz w:val="24"/>
          <w:szCs w:val="24"/>
        </w:rPr>
        <w:t>)</w:t>
      </w:r>
      <w:r>
        <w:tab/>
      </w:r>
    </w:p>
    <w:p w14:paraId="00000433" w14:textId="3FFBEE5B" w:rsidR="00982CAB" w:rsidRDefault="005B783C">
      <w:pPr>
        <w:spacing w:line="240" w:lineRule="auto"/>
        <w:ind w:firstLine="10"/>
        <w:rPr>
          <w:rFonts w:ascii="Times New Roman" w:eastAsia="Times New Roman" w:hAnsi="Times New Roman" w:cs="Times New Roman"/>
          <w:sz w:val="24"/>
          <w:szCs w:val="24"/>
        </w:rPr>
      </w:pPr>
      <w:r>
        <w:tab/>
      </w:r>
      <w:r>
        <w:tab/>
      </w:r>
      <w:r>
        <w:tab/>
      </w:r>
      <w:r>
        <w:tab/>
      </w:r>
      <w:r>
        <w:tab/>
      </w:r>
      <w:r>
        <w:tab/>
      </w:r>
      <w:r>
        <w:tab/>
      </w:r>
      <w:r>
        <w:tab/>
      </w:r>
      <w:r>
        <w:tab/>
      </w:r>
      <w:r>
        <w:tab/>
        <w:t>___________________</w:t>
      </w:r>
    </w:p>
    <w:p w14:paraId="00000434" w14:textId="77777777" w:rsidR="00982CAB" w:rsidRDefault="000E7915">
      <w:pPr>
        <w:spacing w:line="240" w:lineRule="auto"/>
        <w:ind w:left="504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b/>
          <w:bCs/>
          <w:sz w:val="24"/>
          <w:szCs w:val="24"/>
        </w:rPr>
        <w:t>Grievance Ref. No.</w:t>
      </w:r>
      <w:r>
        <w:rPr>
          <w:rFonts w:ascii="Times New Roman" w:eastAsia="Times New Roman" w:hAnsi="Times New Roman" w:cs="Times New Roman"/>
          <w:sz w:val="24"/>
          <w:szCs w:val="24"/>
        </w:rPr>
        <w:t>: GR_XX/DD/MM/YR</w:t>
      </w:r>
    </w:p>
    <w:tbl>
      <w:tblPr>
        <w:tblStyle w:val="af6"/>
        <w:tblW w:w="9350" w:type="dxa"/>
        <w:tblLayout w:type="fixed"/>
        <w:tblLook w:val="0400" w:firstRow="0" w:lastRow="0" w:firstColumn="0" w:lastColumn="0" w:noHBand="0" w:noVBand="1"/>
      </w:tblPr>
      <w:tblGrid>
        <w:gridCol w:w="9350"/>
      </w:tblGrid>
      <w:tr w:rsidR="00982CAB" w14:paraId="24233A9B" w14:textId="77777777">
        <w:tc>
          <w:tcPr>
            <w:tcW w:w="9350" w:type="dxa"/>
            <w:tcBorders>
              <w:top w:val="single" w:sz="4" w:space="0" w:color="000000"/>
              <w:left w:val="single" w:sz="4" w:space="0" w:color="000000"/>
              <w:bottom w:val="single" w:sz="4" w:space="0" w:color="000000"/>
              <w:right w:val="single" w:sz="4" w:space="0" w:color="000000"/>
            </w:tcBorders>
            <w:shd w:val="clear" w:color="auto" w:fill="1F3864"/>
            <w:tcMar>
              <w:top w:w="0" w:type="dxa"/>
              <w:left w:w="108" w:type="dxa"/>
              <w:bottom w:w="0" w:type="dxa"/>
              <w:right w:w="108" w:type="dxa"/>
            </w:tcMar>
          </w:tcPr>
          <w:p w14:paraId="00000435" w14:textId="77777777" w:rsidR="00982CAB" w:rsidRDefault="000E7915">
            <w:pPr>
              <w:ind w:firstLine="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Complainant Information</w:t>
            </w:r>
          </w:p>
        </w:tc>
      </w:tr>
      <w:tr w:rsidR="00982CAB" w14:paraId="768C0FF7" w14:textId="77777777">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6"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tc>
      </w:tr>
      <w:tr w:rsidR="00982CAB" w14:paraId="764D77C1" w14:textId="77777777">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7"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Address:</w:t>
            </w:r>
          </w:p>
        </w:tc>
      </w:tr>
      <w:tr w:rsidR="00982CAB" w14:paraId="14F81F3A" w14:textId="77777777">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8"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Telephone:</w:t>
            </w:r>
          </w:p>
        </w:tc>
      </w:tr>
      <w:tr w:rsidR="00982CAB" w14:paraId="0DD2AE25" w14:textId="77777777">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9"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p>
        </w:tc>
      </w:tr>
      <w:tr w:rsidR="00982CAB" w14:paraId="666F6C26" w14:textId="77777777">
        <w:tc>
          <w:tcPr>
            <w:tcW w:w="9350" w:type="dxa"/>
            <w:tcBorders>
              <w:top w:val="single" w:sz="4" w:space="0" w:color="000000"/>
              <w:left w:val="single" w:sz="4" w:space="0" w:color="000000"/>
              <w:bottom w:val="single" w:sz="4" w:space="0" w:color="000000"/>
              <w:right w:val="single" w:sz="4" w:space="0" w:color="000000"/>
            </w:tcBorders>
            <w:shd w:val="clear" w:color="auto" w:fill="1F3864"/>
            <w:tcMar>
              <w:top w:w="0" w:type="dxa"/>
              <w:left w:w="108" w:type="dxa"/>
              <w:bottom w:w="0" w:type="dxa"/>
              <w:right w:w="108" w:type="dxa"/>
            </w:tcMar>
          </w:tcPr>
          <w:p w14:paraId="0000043A" w14:textId="77777777" w:rsidR="00982CAB" w:rsidRDefault="000E7915">
            <w:pPr>
              <w:ind w:firstLine="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Complaint Details</w:t>
            </w:r>
          </w:p>
        </w:tc>
      </w:tr>
      <w:tr w:rsidR="00982CAB" w14:paraId="5B94DC2C" w14:textId="77777777">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B" w14:textId="77777777" w:rsidR="00982CAB" w:rsidRDefault="000E7915">
            <w:pPr>
              <w:spacing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Date of complaint filing:</w:t>
            </w:r>
          </w:p>
          <w:p w14:paraId="0000043C" w14:textId="77777777" w:rsidR="00982CAB" w:rsidRDefault="00982CAB">
            <w:pPr>
              <w:spacing w:after="0"/>
              <w:ind w:firstLine="10"/>
              <w:rPr>
                <w:rFonts w:ascii="Times New Roman" w:eastAsia="Times New Roman" w:hAnsi="Times New Roman" w:cs="Times New Roman"/>
                <w:sz w:val="24"/>
                <w:szCs w:val="24"/>
              </w:rPr>
            </w:pPr>
          </w:p>
        </w:tc>
      </w:tr>
      <w:tr w:rsidR="00982CAB" w14:paraId="78CF732D" w14:textId="77777777">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D"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of Grievance:</w:t>
            </w:r>
          </w:p>
        </w:tc>
      </w:tr>
      <w:tr w:rsidR="00982CAB" w14:paraId="49827477" w14:textId="77777777">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3E" w14:textId="77777777" w:rsidR="00982CAB" w:rsidRDefault="000E7915">
            <w:pPr>
              <w:spacing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Grievance:</w:t>
            </w:r>
          </w:p>
          <w:p w14:paraId="0000043F" w14:textId="77777777" w:rsidR="00982CAB" w:rsidRDefault="00982CAB">
            <w:pPr>
              <w:spacing w:after="0"/>
              <w:ind w:firstLine="10"/>
              <w:rPr>
                <w:rFonts w:ascii="Times New Roman" w:eastAsia="Times New Roman" w:hAnsi="Times New Roman" w:cs="Times New Roman"/>
                <w:sz w:val="24"/>
                <w:szCs w:val="24"/>
              </w:rPr>
            </w:pPr>
          </w:p>
        </w:tc>
      </w:tr>
      <w:tr w:rsidR="00982CAB" w14:paraId="2CBAE175" w14:textId="77777777">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40" w14:textId="77777777" w:rsidR="00982CAB" w:rsidRDefault="000E7915">
            <w:pPr>
              <w:spacing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Proposed resolution to the problem/grievance:</w:t>
            </w:r>
          </w:p>
          <w:p w14:paraId="00000441" w14:textId="77777777" w:rsidR="00982CAB" w:rsidRDefault="00982CAB">
            <w:pPr>
              <w:spacing w:after="0"/>
              <w:ind w:firstLine="10"/>
              <w:rPr>
                <w:rFonts w:ascii="Times New Roman" w:eastAsia="Times New Roman" w:hAnsi="Times New Roman" w:cs="Times New Roman"/>
                <w:sz w:val="24"/>
                <w:szCs w:val="24"/>
              </w:rPr>
            </w:pPr>
          </w:p>
        </w:tc>
      </w:tr>
      <w:tr w:rsidR="00982CAB" w14:paraId="18681262" w14:textId="77777777">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42" w14:textId="77777777" w:rsidR="00982CAB" w:rsidRDefault="000E7915">
            <w:pPr>
              <w:spacing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Name of officer receiving the complaint:</w:t>
            </w:r>
          </w:p>
          <w:p w14:paraId="00000443" w14:textId="77777777" w:rsidR="00982CAB" w:rsidRDefault="00982CAB">
            <w:pPr>
              <w:spacing w:after="0"/>
              <w:ind w:firstLine="10"/>
              <w:rPr>
                <w:rFonts w:ascii="Times New Roman" w:eastAsia="Times New Roman" w:hAnsi="Times New Roman" w:cs="Times New Roman"/>
                <w:sz w:val="24"/>
                <w:szCs w:val="24"/>
              </w:rPr>
            </w:pPr>
          </w:p>
        </w:tc>
      </w:tr>
      <w:tr w:rsidR="00982CAB" w14:paraId="6B95FB03" w14:textId="77777777">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44"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of Complainant:</w:t>
            </w:r>
          </w:p>
        </w:tc>
      </w:tr>
      <w:tr w:rsidR="00982CAB" w14:paraId="73CB91E1" w14:textId="77777777">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45"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tc>
      </w:tr>
      <w:tr w:rsidR="00982CAB" w14:paraId="63A8653D" w14:textId="77777777">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46"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of Receiving officer:</w:t>
            </w:r>
          </w:p>
        </w:tc>
      </w:tr>
      <w:tr w:rsidR="00982CAB" w14:paraId="4E40C2C8" w14:textId="77777777">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47"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p>
        </w:tc>
      </w:tr>
    </w:tbl>
    <w:p w14:paraId="53BA05FA" w14:textId="77777777" w:rsidR="005B783C" w:rsidRDefault="000E7915">
      <w:pPr>
        <w:spacing w:after="240" w:line="240" w:lineRule="auto"/>
        <w:ind w:firstLine="10"/>
        <w:rPr>
          <w:rFonts w:ascii="Times New Roman" w:eastAsia="Times New Roman" w:hAnsi="Times New Roman" w:cs="Times New Roman"/>
          <w:color w:val="2F5496"/>
        </w:rPr>
      </w:pPr>
      <w:r>
        <w:rPr>
          <w:rFonts w:ascii="Times New Roman" w:eastAsia="Times New Roman" w:hAnsi="Times New Roman" w:cs="Times New Roman"/>
          <w:sz w:val="24"/>
          <w:szCs w:val="24"/>
        </w:rPr>
        <w:br/>
      </w:r>
      <w:bookmarkEnd w:id="31"/>
    </w:p>
    <w:p w14:paraId="53A29B92" w14:textId="77777777" w:rsidR="005B783C" w:rsidRDefault="005B783C">
      <w:pPr>
        <w:spacing w:after="240" w:line="240" w:lineRule="auto"/>
        <w:ind w:firstLine="10"/>
        <w:rPr>
          <w:rFonts w:ascii="Times New Roman" w:eastAsia="Times New Roman" w:hAnsi="Times New Roman" w:cs="Times New Roman"/>
          <w:color w:val="2F5496"/>
        </w:rPr>
      </w:pPr>
    </w:p>
    <w:p w14:paraId="232D6EEA" w14:textId="77777777" w:rsidR="005B783C" w:rsidRDefault="005B783C">
      <w:pPr>
        <w:spacing w:after="240" w:line="240" w:lineRule="auto"/>
        <w:ind w:firstLine="10"/>
        <w:rPr>
          <w:rFonts w:ascii="Times New Roman" w:eastAsia="Times New Roman" w:hAnsi="Times New Roman" w:cs="Times New Roman"/>
          <w:color w:val="2F5496"/>
        </w:rPr>
      </w:pPr>
    </w:p>
    <w:p w14:paraId="1805FAB4" w14:textId="77777777" w:rsidR="005B783C" w:rsidRDefault="005B783C">
      <w:pPr>
        <w:spacing w:after="240" w:line="240" w:lineRule="auto"/>
        <w:ind w:firstLine="10"/>
        <w:rPr>
          <w:rFonts w:ascii="Times New Roman" w:eastAsia="Times New Roman" w:hAnsi="Times New Roman" w:cs="Times New Roman"/>
          <w:color w:val="2F5496"/>
        </w:rPr>
      </w:pPr>
    </w:p>
    <w:p w14:paraId="290A3BD5" w14:textId="77777777" w:rsidR="005B783C" w:rsidRDefault="005B783C">
      <w:pPr>
        <w:spacing w:after="240" w:line="240" w:lineRule="auto"/>
        <w:ind w:firstLine="10"/>
        <w:rPr>
          <w:rFonts w:ascii="Times New Roman" w:eastAsia="Times New Roman" w:hAnsi="Times New Roman" w:cs="Times New Roman"/>
          <w:color w:val="2F5496"/>
        </w:rPr>
      </w:pPr>
    </w:p>
    <w:p w14:paraId="66F86111" w14:textId="77777777" w:rsidR="005B783C" w:rsidRDefault="005B783C">
      <w:pPr>
        <w:spacing w:after="240" w:line="240" w:lineRule="auto"/>
        <w:ind w:firstLine="10"/>
        <w:rPr>
          <w:rFonts w:ascii="Times New Roman" w:eastAsia="Times New Roman" w:hAnsi="Times New Roman" w:cs="Times New Roman"/>
          <w:color w:val="2F5496"/>
        </w:rPr>
      </w:pPr>
    </w:p>
    <w:p w14:paraId="386BBC54" w14:textId="77777777" w:rsidR="005B783C" w:rsidRDefault="005B783C">
      <w:pPr>
        <w:spacing w:after="240" w:line="240" w:lineRule="auto"/>
        <w:ind w:firstLine="10"/>
        <w:rPr>
          <w:rFonts w:ascii="Times New Roman" w:eastAsia="Times New Roman" w:hAnsi="Times New Roman" w:cs="Times New Roman"/>
          <w:color w:val="2F5496"/>
        </w:rPr>
      </w:pPr>
    </w:p>
    <w:p w14:paraId="2CC466BB" w14:textId="77777777" w:rsidR="005B783C" w:rsidRDefault="005B783C">
      <w:pPr>
        <w:spacing w:after="240" w:line="240" w:lineRule="auto"/>
        <w:ind w:firstLine="10"/>
        <w:rPr>
          <w:rFonts w:ascii="Times New Roman" w:eastAsia="Times New Roman" w:hAnsi="Times New Roman" w:cs="Times New Roman"/>
          <w:color w:val="2F5496"/>
        </w:rPr>
      </w:pPr>
    </w:p>
    <w:p w14:paraId="52DED1C0" w14:textId="77777777" w:rsidR="005B783C" w:rsidRDefault="005B783C">
      <w:pPr>
        <w:spacing w:after="240" w:line="240" w:lineRule="auto"/>
        <w:ind w:firstLine="10"/>
        <w:rPr>
          <w:rFonts w:ascii="Times New Roman" w:eastAsia="Times New Roman" w:hAnsi="Times New Roman" w:cs="Times New Roman"/>
          <w:color w:val="2F5496"/>
        </w:rPr>
      </w:pPr>
    </w:p>
    <w:p w14:paraId="5077BC0C" w14:textId="77777777" w:rsidR="005B783C" w:rsidRDefault="005B783C">
      <w:pPr>
        <w:spacing w:after="240" w:line="240" w:lineRule="auto"/>
        <w:ind w:firstLine="10"/>
        <w:rPr>
          <w:rFonts w:ascii="Times New Roman" w:eastAsia="Times New Roman" w:hAnsi="Times New Roman" w:cs="Times New Roman"/>
          <w:color w:val="2F5496"/>
        </w:rPr>
      </w:pPr>
    </w:p>
    <w:p w14:paraId="040F296B" w14:textId="77777777" w:rsidR="005B783C" w:rsidRDefault="005B783C">
      <w:pPr>
        <w:spacing w:after="240" w:line="240" w:lineRule="auto"/>
        <w:ind w:firstLine="10"/>
        <w:rPr>
          <w:rFonts w:ascii="Times New Roman" w:eastAsia="Times New Roman" w:hAnsi="Times New Roman" w:cs="Times New Roman"/>
          <w:color w:val="2F5496"/>
        </w:rPr>
      </w:pPr>
    </w:p>
    <w:p w14:paraId="7894B939" w14:textId="77777777" w:rsidR="005B783C" w:rsidRDefault="005B783C">
      <w:pPr>
        <w:spacing w:after="240" w:line="240" w:lineRule="auto"/>
        <w:ind w:firstLine="10"/>
        <w:rPr>
          <w:rFonts w:ascii="Times New Roman" w:eastAsia="Times New Roman" w:hAnsi="Times New Roman" w:cs="Times New Roman"/>
          <w:color w:val="2F5496"/>
        </w:rPr>
      </w:pPr>
    </w:p>
    <w:p w14:paraId="5BCB3ACF" w14:textId="77777777" w:rsidR="005B783C" w:rsidRDefault="005B783C">
      <w:pPr>
        <w:spacing w:after="240" w:line="240" w:lineRule="auto"/>
        <w:ind w:firstLine="10"/>
        <w:rPr>
          <w:rFonts w:ascii="Times New Roman" w:eastAsia="Times New Roman" w:hAnsi="Times New Roman" w:cs="Times New Roman"/>
          <w:color w:val="2F5496"/>
        </w:rPr>
      </w:pPr>
    </w:p>
    <w:p w14:paraId="5B1975C8" w14:textId="77777777" w:rsidR="005B783C" w:rsidRDefault="005B783C" w:rsidP="003C5657">
      <w:pPr>
        <w:spacing w:after="240" w:line="240" w:lineRule="auto"/>
        <w:ind w:firstLine="10"/>
        <w:jc w:val="right"/>
        <w:rPr>
          <w:rFonts w:ascii="Times New Roman" w:eastAsia="Times New Roman" w:hAnsi="Times New Roman" w:cs="Times New Roman"/>
          <w:color w:val="2F5496"/>
        </w:rPr>
      </w:pPr>
    </w:p>
    <w:p w14:paraId="00000448" w14:textId="7DB31AD6" w:rsidR="00982CAB" w:rsidRPr="00270230" w:rsidRDefault="000E7915" w:rsidP="0065631A">
      <w:pPr>
        <w:pStyle w:val="Heading2"/>
        <w:rPr>
          <w:color w:val="auto"/>
          <w:sz w:val="24"/>
          <w:szCs w:val="24"/>
        </w:rPr>
      </w:pPr>
      <w:bookmarkStart w:id="32" w:name="_Toc224042514"/>
      <w:r w:rsidRPr="00270230">
        <w:rPr>
          <w:color w:val="auto"/>
        </w:rPr>
        <w:lastRenderedPageBreak/>
        <w:t>Appendix 2 (b): World Bank Incident Form</w:t>
      </w:r>
      <w:bookmarkEnd w:id="32"/>
    </w:p>
    <w:p w14:paraId="00000449" w14:textId="77777777" w:rsidR="00982CAB" w:rsidRDefault="000E7915">
      <w:pPr>
        <w:spacing w:before="20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color w:val="4472C4"/>
        </w:rPr>
        <w:t>Part B: To be Completed by Borrower within 24 Hours</w:t>
      </w:r>
    </w:p>
    <w:p w14:paraId="0000044A" w14:textId="77777777" w:rsidR="00982CAB" w:rsidRDefault="000E7915">
      <w:pPr>
        <w:spacing w:line="240" w:lineRule="auto"/>
        <w:ind w:firstLine="10"/>
        <w:rPr>
          <w:rFonts w:ascii="Times New Roman" w:eastAsia="Times New Roman" w:hAnsi="Times New Roman" w:cs="Times New Roman"/>
          <w:sz w:val="24"/>
          <w:szCs w:val="24"/>
        </w:rPr>
      </w:pPr>
      <w:hyperlink r:id="rId16">
        <w:r>
          <w:rPr>
            <w:rFonts w:ascii="Times New Roman" w:eastAsia="Times New Roman" w:hAnsi="Times New Roman" w:cs="Times New Roman"/>
            <w:sz w:val="24"/>
            <w:szCs w:val="24"/>
            <w:u w:val="single"/>
          </w:rPr>
          <w:t>https://docs.google.com/document/d/1B9uEL7jJUadPUB9vMZ4iDHRI3ANhF0VN/edit?usp=sharing&amp;ouid=102162920235521689961&amp;rtpof=true&amp;sd=true</w:t>
        </w:r>
      </w:hyperlink>
    </w:p>
    <w:p w14:paraId="0000044B" w14:textId="77777777" w:rsidR="00982CAB" w:rsidRDefault="000E7915">
      <w:pPr>
        <w:spacing w:before="20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color w:val="4472C4"/>
        </w:rPr>
        <w:t>Part C: To be Completed by Borrower (Following Investigation)</w:t>
      </w:r>
    </w:p>
    <w:p w14:paraId="0000044C" w14:textId="77777777" w:rsidR="00982CAB" w:rsidRDefault="000E7915">
      <w:pPr>
        <w:spacing w:line="240" w:lineRule="auto"/>
        <w:ind w:firstLine="10"/>
        <w:rPr>
          <w:rFonts w:ascii="Times New Roman" w:eastAsia="Times New Roman" w:hAnsi="Times New Roman" w:cs="Times New Roman"/>
          <w:sz w:val="24"/>
          <w:szCs w:val="24"/>
        </w:rPr>
      </w:pPr>
      <w:hyperlink r:id="rId17" w:anchor="heading=h.gjdgxs">
        <w:r>
          <w:rPr>
            <w:rFonts w:ascii="Times New Roman" w:eastAsia="Times New Roman" w:hAnsi="Times New Roman" w:cs="Times New Roman"/>
            <w:sz w:val="24"/>
            <w:szCs w:val="24"/>
            <w:u w:val="single"/>
          </w:rPr>
          <w:t>https://docs.google.com/document/d/10CGc5YShnYgzIiMNhNs-rrbRuTdYc2cO/edit#heading=h.gjdgxs</w:t>
        </w:r>
      </w:hyperlink>
      <w:r>
        <w:rPr>
          <w:rFonts w:ascii="Times New Roman" w:eastAsia="Times New Roman" w:hAnsi="Times New Roman" w:cs="Times New Roman"/>
          <w:sz w:val="24"/>
          <w:szCs w:val="24"/>
        </w:rPr>
        <w:t> </w:t>
      </w:r>
    </w:p>
    <w:p w14:paraId="0000044D" w14:textId="77777777" w:rsidR="00982CAB" w:rsidRDefault="00982CAB"/>
    <w:p w14:paraId="0000044E" w14:textId="77777777" w:rsidR="00982CAB" w:rsidRDefault="00982CAB"/>
    <w:p w14:paraId="0000044F" w14:textId="77777777" w:rsidR="00982CAB" w:rsidRDefault="00982CAB"/>
    <w:p w14:paraId="00000450" w14:textId="77777777" w:rsidR="00982CAB" w:rsidRDefault="00982CAB"/>
    <w:p w14:paraId="00000451" w14:textId="77777777" w:rsidR="00982CAB" w:rsidRDefault="00982CAB"/>
    <w:p w14:paraId="00000452" w14:textId="77777777" w:rsidR="00982CAB" w:rsidRDefault="00982CAB"/>
    <w:p w14:paraId="00000453" w14:textId="77777777" w:rsidR="00982CAB" w:rsidRDefault="00982CAB"/>
    <w:p w14:paraId="00000454" w14:textId="77777777" w:rsidR="00982CAB" w:rsidRDefault="00982CAB"/>
    <w:p w14:paraId="00000455" w14:textId="77777777" w:rsidR="00982CAB" w:rsidRDefault="00982CAB"/>
    <w:p w14:paraId="31919E05" w14:textId="77777777" w:rsidR="00A56507" w:rsidRDefault="00A56507"/>
    <w:p w14:paraId="41E1CDEB" w14:textId="77777777" w:rsidR="00A56507" w:rsidRDefault="00A56507"/>
    <w:p w14:paraId="01A0EEA7" w14:textId="77777777" w:rsidR="00A56507" w:rsidRDefault="00A56507"/>
    <w:p w14:paraId="65DD1E2B" w14:textId="77777777" w:rsidR="00A56507" w:rsidRDefault="00A56507"/>
    <w:p w14:paraId="14C8E4E8" w14:textId="77777777" w:rsidR="00A56507" w:rsidRDefault="00A56507"/>
    <w:p w14:paraId="19DEA553" w14:textId="77777777" w:rsidR="00A56507" w:rsidRDefault="00A56507"/>
    <w:p w14:paraId="79E82CD8" w14:textId="77777777" w:rsidR="00A56507" w:rsidRDefault="00A56507"/>
    <w:p w14:paraId="2BD1F96C" w14:textId="77777777" w:rsidR="00A56507" w:rsidRDefault="00A56507"/>
    <w:p w14:paraId="73118535" w14:textId="77777777" w:rsidR="00A56507" w:rsidRDefault="00A56507"/>
    <w:p w14:paraId="0EC60799" w14:textId="77777777" w:rsidR="00A56507" w:rsidRDefault="00A56507"/>
    <w:p w14:paraId="489B2C75" w14:textId="77777777" w:rsidR="00A56507" w:rsidRDefault="00A56507"/>
    <w:p w14:paraId="5D8B216E" w14:textId="77777777" w:rsidR="00A56507" w:rsidRDefault="00A56507"/>
    <w:p w14:paraId="1CD3DD0E" w14:textId="77777777" w:rsidR="00A56507" w:rsidRDefault="00A56507"/>
    <w:p w14:paraId="77583AA8" w14:textId="77777777" w:rsidR="00A56507" w:rsidRDefault="00A56507"/>
    <w:p w14:paraId="7471BA34" w14:textId="77777777" w:rsidR="00A56507" w:rsidRDefault="00A56507"/>
    <w:p w14:paraId="32A7C4AB" w14:textId="77777777" w:rsidR="00A56507" w:rsidRDefault="00A56507"/>
    <w:p w14:paraId="0B8BA82C" w14:textId="77777777" w:rsidR="00A56507" w:rsidRDefault="00A56507"/>
    <w:p w14:paraId="527E8134" w14:textId="77777777" w:rsidR="00A56507" w:rsidRDefault="00A56507"/>
    <w:p w14:paraId="16528E45" w14:textId="77777777" w:rsidR="00A56507" w:rsidRDefault="00A56507"/>
    <w:p w14:paraId="4B757137" w14:textId="77777777" w:rsidR="00A56507" w:rsidRDefault="00A56507"/>
    <w:p w14:paraId="5940B729" w14:textId="77777777" w:rsidR="00A56507" w:rsidRDefault="00A56507"/>
    <w:p w14:paraId="64D95039" w14:textId="77777777" w:rsidR="00A56507" w:rsidRDefault="00A56507"/>
    <w:p w14:paraId="00000456" w14:textId="77777777" w:rsidR="00982CAB" w:rsidRDefault="00982CAB"/>
    <w:p w14:paraId="00000457" w14:textId="77777777" w:rsidR="00982CAB" w:rsidRDefault="00982CAB"/>
    <w:p w14:paraId="00000458" w14:textId="77777777" w:rsidR="00982CAB" w:rsidRPr="00270230" w:rsidRDefault="000E7915" w:rsidP="0065631A">
      <w:pPr>
        <w:pStyle w:val="Heading2"/>
        <w:rPr>
          <w:color w:val="auto"/>
          <w:sz w:val="48"/>
          <w:szCs w:val="48"/>
        </w:rPr>
      </w:pPr>
      <w:bookmarkStart w:id="33" w:name="_Toc224042515"/>
      <w:r w:rsidRPr="00270230">
        <w:rPr>
          <w:color w:val="auto"/>
        </w:rPr>
        <w:lastRenderedPageBreak/>
        <w:t>Appendix 3: Grievance Acknowledgement Form</w:t>
      </w:r>
      <w:bookmarkEnd w:id="33"/>
      <w:r w:rsidRPr="00270230">
        <w:rPr>
          <w:color w:val="auto"/>
        </w:rPr>
        <w:t> </w:t>
      </w:r>
    </w:p>
    <w:p w14:paraId="00000459" w14:textId="77777777" w:rsidR="00982CAB" w:rsidRDefault="000E7915">
      <w:pPr>
        <w:spacing w:after="0" w:line="240" w:lineRule="auto"/>
        <w:ind w:firstLine="10"/>
        <w:rPr>
          <w:rFonts w:ascii="Times New Roman" w:eastAsia="Times New Roman" w:hAnsi="Times New Roman" w:cs="Times New Roman"/>
          <w:sz w:val="24"/>
          <w:szCs w:val="24"/>
        </w:rPr>
      </w:pPr>
      <w:r>
        <w:tab/>
      </w:r>
    </w:p>
    <w:p w14:paraId="0000045A" w14:textId="77777777" w:rsidR="00982CAB" w:rsidRDefault="000E7915">
      <w:pPr>
        <w:spacing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This form should be completed by a Social and Environmental Specialist or designate, upon receipt of a grievance. This is to assure the complainant that the issue has been received and that action will be taken towards a resolution.</w:t>
      </w:r>
    </w:p>
    <w:tbl>
      <w:tblPr>
        <w:tblStyle w:val="af7"/>
        <w:tblW w:w="9350" w:type="dxa"/>
        <w:tblLayout w:type="fixed"/>
        <w:tblLook w:val="0400" w:firstRow="0" w:lastRow="0" w:firstColumn="0" w:lastColumn="0" w:noHBand="0" w:noVBand="1"/>
      </w:tblPr>
      <w:tblGrid>
        <w:gridCol w:w="4783"/>
        <w:gridCol w:w="4567"/>
      </w:tblGrid>
      <w:tr w:rsidR="00982CAB" w14:paraId="257D4288" w14:textId="77777777">
        <w:tc>
          <w:tcPr>
            <w:tcW w:w="4783"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tcPr>
          <w:p w14:paraId="0000045B"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Date of complaint (dd/mm/</w:t>
            </w:r>
            <w:proofErr w:type="spellStart"/>
            <w:r>
              <w:rPr>
                <w:rFonts w:ascii="Times New Roman" w:eastAsia="Times New Roman" w:hAnsi="Times New Roman" w:cs="Times New Roman"/>
                <w:sz w:val="24"/>
                <w:szCs w:val="24"/>
              </w:rPr>
              <w:t>yyyy</w:t>
            </w:r>
            <w:proofErr w:type="spellEnd"/>
            <w:r>
              <w:rPr>
                <w:rFonts w:ascii="Times New Roman" w:eastAsia="Times New Roman" w:hAnsi="Times New Roman" w:cs="Times New Roman"/>
                <w:sz w:val="24"/>
                <w:szCs w:val="24"/>
              </w:rPr>
              <w:t>):</w:t>
            </w:r>
          </w:p>
        </w:tc>
        <w:tc>
          <w:tcPr>
            <w:tcW w:w="4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C" w14:textId="77777777" w:rsidR="00982CAB" w:rsidRDefault="00982CAB">
            <w:pPr>
              <w:spacing w:after="0" w:line="240" w:lineRule="auto"/>
              <w:ind w:firstLine="10"/>
              <w:rPr>
                <w:rFonts w:ascii="Times New Roman" w:eastAsia="Times New Roman" w:hAnsi="Times New Roman" w:cs="Times New Roman"/>
                <w:sz w:val="2"/>
                <w:szCs w:val="2"/>
              </w:rPr>
            </w:pPr>
          </w:p>
        </w:tc>
      </w:tr>
      <w:tr w:rsidR="00982CAB" w14:paraId="516E2702" w14:textId="77777777">
        <w:tc>
          <w:tcPr>
            <w:tcW w:w="4783"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tcPr>
          <w:p w14:paraId="0000045D"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Name of Complainant/Aggrieved:</w:t>
            </w:r>
          </w:p>
        </w:tc>
        <w:tc>
          <w:tcPr>
            <w:tcW w:w="4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5E" w14:textId="77777777" w:rsidR="00982CAB" w:rsidRDefault="00982CAB">
            <w:pPr>
              <w:spacing w:after="0" w:line="240" w:lineRule="auto"/>
              <w:ind w:firstLine="10"/>
              <w:rPr>
                <w:rFonts w:ascii="Times New Roman" w:eastAsia="Times New Roman" w:hAnsi="Times New Roman" w:cs="Times New Roman"/>
                <w:sz w:val="2"/>
                <w:szCs w:val="2"/>
              </w:rPr>
            </w:pPr>
          </w:p>
        </w:tc>
      </w:tr>
      <w:tr w:rsidR="00982CAB" w14:paraId="09DB5C22" w14:textId="77777777">
        <w:tc>
          <w:tcPr>
            <w:tcW w:w="4783"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tcPr>
          <w:p w14:paraId="0000045F"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Grievance Reference Number:</w:t>
            </w:r>
          </w:p>
        </w:tc>
        <w:tc>
          <w:tcPr>
            <w:tcW w:w="4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60" w14:textId="77777777" w:rsidR="00982CAB" w:rsidRDefault="00982CAB">
            <w:pPr>
              <w:spacing w:after="0" w:line="240" w:lineRule="auto"/>
              <w:ind w:firstLine="10"/>
              <w:rPr>
                <w:rFonts w:ascii="Times New Roman" w:eastAsia="Times New Roman" w:hAnsi="Times New Roman" w:cs="Times New Roman"/>
                <w:sz w:val="2"/>
                <w:szCs w:val="2"/>
              </w:rPr>
            </w:pPr>
          </w:p>
        </w:tc>
      </w:tr>
      <w:tr w:rsidR="00982CAB" w14:paraId="3F6A471D" w14:textId="77777777">
        <w:tc>
          <w:tcPr>
            <w:tcW w:w="4783"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tcPr>
          <w:p w14:paraId="00000461"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Summary of Grievance or Complaint:</w:t>
            </w:r>
          </w:p>
        </w:tc>
        <w:tc>
          <w:tcPr>
            <w:tcW w:w="4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62" w14:textId="77777777" w:rsidR="00982CAB" w:rsidRDefault="00982CAB">
            <w:pPr>
              <w:spacing w:after="0" w:line="240" w:lineRule="auto"/>
              <w:ind w:firstLine="10"/>
              <w:rPr>
                <w:rFonts w:ascii="Times New Roman" w:eastAsia="Times New Roman" w:hAnsi="Times New Roman" w:cs="Times New Roman"/>
                <w:sz w:val="2"/>
                <w:szCs w:val="2"/>
              </w:rPr>
            </w:pPr>
          </w:p>
        </w:tc>
      </w:tr>
      <w:tr w:rsidR="00982CAB" w14:paraId="6B36F74D" w14:textId="77777777">
        <w:trPr>
          <w:trHeight w:val="1007"/>
        </w:trPr>
        <w:tc>
          <w:tcPr>
            <w:tcW w:w="4783"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tcPr>
          <w:p w14:paraId="00000463" w14:textId="77777777" w:rsidR="00982CAB" w:rsidRDefault="000E7915">
            <w:pPr>
              <w:spacing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Date, venue and time of Proposed Grievance Redress Meeting:</w:t>
            </w:r>
          </w:p>
        </w:tc>
        <w:tc>
          <w:tcPr>
            <w:tcW w:w="4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64" w14:textId="77777777" w:rsidR="00982CAB" w:rsidRDefault="00982CAB">
            <w:pPr>
              <w:spacing w:after="0" w:line="240" w:lineRule="auto"/>
              <w:ind w:firstLine="10"/>
              <w:rPr>
                <w:rFonts w:ascii="Times New Roman" w:eastAsia="Times New Roman" w:hAnsi="Times New Roman" w:cs="Times New Roman"/>
                <w:sz w:val="24"/>
                <w:szCs w:val="24"/>
              </w:rPr>
            </w:pPr>
          </w:p>
        </w:tc>
      </w:tr>
      <w:tr w:rsidR="00982CAB" w14:paraId="36BA4806" w14:textId="77777777">
        <w:tc>
          <w:tcPr>
            <w:tcW w:w="4783"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tcPr>
          <w:p w14:paraId="00000465" w14:textId="77777777" w:rsidR="00982CAB" w:rsidRDefault="000E7915">
            <w:pPr>
              <w:spacing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Follow up action requested of grievant:</w:t>
            </w:r>
          </w:p>
          <w:p w14:paraId="00000466" w14:textId="77777777" w:rsidR="00982CAB" w:rsidRDefault="000E7915">
            <w:pPr>
              <w:spacing w:after="240"/>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4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67" w14:textId="77777777" w:rsidR="00982CAB" w:rsidRDefault="000E7915">
            <w:pPr>
              <w:spacing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Submission of documentary evidence </w:t>
            </w:r>
            <w:r>
              <w:rPr>
                <w:rFonts w:ascii="MS Gothic" w:eastAsia="MS Gothic" w:hAnsi="MS Gothic" w:cs="MS Gothic"/>
                <w:sz w:val="24"/>
                <w:szCs w:val="24"/>
              </w:rPr>
              <w:t>☐</w:t>
            </w:r>
            <w:r>
              <w:rPr>
                <w:rFonts w:ascii="Times New Roman" w:eastAsia="Times New Roman" w:hAnsi="Times New Roman" w:cs="Times New Roman"/>
                <w:sz w:val="24"/>
                <w:szCs w:val="24"/>
              </w:rPr>
              <w:t> </w:t>
            </w:r>
          </w:p>
          <w:p w14:paraId="00000468" w14:textId="77777777" w:rsidR="00982CAB" w:rsidRDefault="000E7915">
            <w:pPr>
              <w:spacing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Submission of name of representative to attend redress meeting </w:t>
            </w:r>
            <w:r>
              <w:rPr>
                <w:rFonts w:ascii="MS Gothic" w:eastAsia="MS Gothic" w:hAnsi="MS Gothic" w:cs="MS Gothic"/>
                <w:sz w:val="24"/>
                <w:szCs w:val="24"/>
              </w:rPr>
              <w:t>☐</w:t>
            </w:r>
          </w:p>
          <w:p w14:paraId="00000469" w14:textId="77777777" w:rsidR="00982CAB" w:rsidRDefault="000E7915">
            <w:pPr>
              <w:spacing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Nil: </w:t>
            </w:r>
            <w:r>
              <w:rPr>
                <w:rFonts w:ascii="MS Gothic" w:eastAsia="MS Gothic" w:hAnsi="MS Gothic" w:cs="MS Gothic"/>
                <w:sz w:val="24"/>
                <w:szCs w:val="24"/>
              </w:rPr>
              <w:t>☐</w:t>
            </w:r>
          </w:p>
          <w:p w14:paraId="0000046A"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w:t>
            </w:r>
            <w:r>
              <w:rPr>
                <w:rFonts w:ascii="Times New Roman" w:eastAsia="Times New Roman" w:hAnsi="Times New Roman" w:cs="Times New Roman"/>
                <w:i/>
                <w:iCs/>
                <w:sz w:val="24"/>
                <w:szCs w:val="24"/>
              </w:rPr>
              <w:t>(please specify):</w:t>
            </w:r>
          </w:p>
        </w:tc>
      </w:tr>
      <w:tr w:rsidR="00982CAB" w14:paraId="2369DC2F" w14:textId="77777777">
        <w:tc>
          <w:tcPr>
            <w:tcW w:w="4783"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tcPr>
          <w:p w14:paraId="0000046B"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Name of Project Staff Acknowledging Grievance:</w:t>
            </w:r>
          </w:p>
        </w:tc>
        <w:tc>
          <w:tcPr>
            <w:tcW w:w="4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6C" w14:textId="77777777" w:rsidR="00982CAB" w:rsidRDefault="00982CAB">
            <w:pPr>
              <w:spacing w:after="0" w:line="240" w:lineRule="auto"/>
              <w:ind w:firstLine="10"/>
              <w:rPr>
                <w:rFonts w:ascii="Times New Roman" w:eastAsia="Times New Roman" w:hAnsi="Times New Roman" w:cs="Times New Roman"/>
                <w:sz w:val="2"/>
                <w:szCs w:val="2"/>
              </w:rPr>
            </w:pPr>
          </w:p>
        </w:tc>
      </w:tr>
      <w:tr w:rsidR="00982CAB" w14:paraId="2F30ADEC" w14:textId="77777777">
        <w:tc>
          <w:tcPr>
            <w:tcW w:w="4783" w:type="dxa"/>
            <w:tcBorders>
              <w:top w:val="single" w:sz="4" w:space="0" w:color="000000"/>
              <w:left w:val="single" w:sz="4" w:space="0" w:color="000000"/>
              <w:bottom w:val="single" w:sz="4" w:space="0" w:color="000000"/>
              <w:right w:val="single" w:sz="4" w:space="0" w:color="000000"/>
            </w:tcBorders>
            <w:shd w:val="clear" w:color="auto" w:fill="DEEBF6"/>
            <w:tcMar>
              <w:top w:w="0" w:type="dxa"/>
              <w:left w:w="108" w:type="dxa"/>
              <w:bottom w:w="0" w:type="dxa"/>
              <w:right w:w="108" w:type="dxa"/>
            </w:tcMar>
          </w:tcPr>
          <w:p w14:paraId="0000046D"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w:t>
            </w:r>
          </w:p>
        </w:tc>
        <w:tc>
          <w:tcPr>
            <w:tcW w:w="4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6E"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Date: </w:t>
            </w:r>
          </w:p>
        </w:tc>
      </w:tr>
    </w:tbl>
    <w:p w14:paraId="0000046F" w14:textId="77777777" w:rsidR="00982CAB" w:rsidRDefault="00982CAB">
      <w:pPr>
        <w:spacing w:after="0" w:line="240" w:lineRule="auto"/>
        <w:ind w:firstLine="10"/>
        <w:rPr>
          <w:rFonts w:ascii="Times New Roman" w:eastAsia="Times New Roman" w:hAnsi="Times New Roman" w:cs="Times New Roman"/>
          <w:sz w:val="24"/>
          <w:szCs w:val="24"/>
        </w:rPr>
      </w:pPr>
    </w:p>
    <w:p w14:paraId="00000470" w14:textId="77777777" w:rsidR="00982CAB" w:rsidRDefault="00982CAB"/>
    <w:p w14:paraId="00000471" w14:textId="77777777" w:rsidR="00982CAB" w:rsidRDefault="00982CAB"/>
    <w:p w14:paraId="00000472" w14:textId="77777777" w:rsidR="00982CAB" w:rsidRDefault="00982CAB"/>
    <w:p w14:paraId="00000473" w14:textId="77777777" w:rsidR="00982CAB" w:rsidRDefault="00982CAB"/>
    <w:p w14:paraId="00000474" w14:textId="77777777" w:rsidR="00982CAB" w:rsidRDefault="00982CAB"/>
    <w:p w14:paraId="00000475" w14:textId="77777777" w:rsidR="00982CAB" w:rsidRDefault="00982CAB"/>
    <w:p w14:paraId="00000476" w14:textId="77777777" w:rsidR="00982CAB" w:rsidRDefault="00982CAB"/>
    <w:p w14:paraId="00000477" w14:textId="77777777" w:rsidR="00982CAB" w:rsidRDefault="00982CAB"/>
    <w:p w14:paraId="00000478" w14:textId="77777777" w:rsidR="00982CAB" w:rsidRDefault="00982CAB"/>
    <w:p w14:paraId="00000479" w14:textId="77777777" w:rsidR="00982CAB" w:rsidRDefault="00982CAB"/>
    <w:p w14:paraId="0000047A" w14:textId="77777777" w:rsidR="00982CAB" w:rsidRDefault="00982CAB"/>
    <w:p w14:paraId="0000047B" w14:textId="77777777" w:rsidR="00982CAB" w:rsidRDefault="00982CAB"/>
    <w:p w14:paraId="0000047C" w14:textId="77777777" w:rsidR="00982CAB" w:rsidRDefault="00982CAB"/>
    <w:p w14:paraId="0000047D" w14:textId="77777777" w:rsidR="00982CAB" w:rsidRDefault="00982CAB"/>
    <w:p w14:paraId="0000047E" w14:textId="77777777" w:rsidR="00982CAB" w:rsidRDefault="00982CAB"/>
    <w:p w14:paraId="0000047F" w14:textId="77777777" w:rsidR="00982CAB" w:rsidRDefault="00982CAB"/>
    <w:p w14:paraId="00000480" w14:textId="77777777" w:rsidR="00982CAB" w:rsidRDefault="00982CAB"/>
    <w:p w14:paraId="00000481" w14:textId="77777777" w:rsidR="00982CAB" w:rsidRDefault="00982CAB"/>
    <w:p w14:paraId="00000482" w14:textId="77777777" w:rsidR="00982CAB" w:rsidRDefault="00982CAB"/>
    <w:p w14:paraId="00000483" w14:textId="77777777" w:rsidR="00982CAB" w:rsidRDefault="00982CAB"/>
    <w:p w14:paraId="00000485" w14:textId="77777777" w:rsidR="00982CAB" w:rsidRPr="00270230" w:rsidRDefault="000E7915" w:rsidP="0065631A">
      <w:pPr>
        <w:pStyle w:val="Heading2"/>
        <w:rPr>
          <w:color w:val="auto"/>
          <w:sz w:val="48"/>
          <w:szCs w:val="48"/>
        </w:rPr>
      </w:pPr>
      <w:bookmarkStart w:id="34" w:name="_Toc224042516"/>
      <w:r w:rsidRPr="00270230">
        <w:rPr>
          <w:color w:val="auto"/>
        </w:rPr>
        <w:lastRenderedPageBreak/>
        <w:t>Appendix 4: Guidance on Reporting Incidents/Accidents by the PIU</w:t>
      </w:r>
      <w:bookmarkEnd w:id="34"/>
    </w:p>
    <w:p w14:paraId="00000486" w14:textId="77777777" w:rsidR="00982CAB" w:rsidRDefault="00982CAB">
      <w:pPr>
        <w:spacing w:after="0" w:line="240" w:lineRule="auto"/>
        <w:ind w:firstLine="10"/>
        <w:rPr>
          <w:rFonts w:ascii="Times New Roman" w:eastAsia="Times New Roman" w:hAnsi="Times New Roman" w:cs="Times New Roman"/>
          <w:sz w:val="24"/>
          <w:szCs w:val="24"/>
        </w:rPr>
      </w:pPr>
    </w:p>
    <w:p w14:paraId="00000487" w14:textId="77777777" w:rsidR="00982CAB" w:rsidRDefault="000E7915">
      <w:pPr>
        <w:spacing w:after="16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In case of incidents and accidents</w:t>
      </w:r>
      <w:r>
        <w:t xml:space="preserve"> </w:t>
      </w:r>
      <w:r>
        <w:rPr>
          <w:rFonts w:ascii="Times New Roman" w:eastAsia="Times New Roman" w:hAnsi="Times New Roman" w:cs="Times New Roman"/>
          <w:sz w:val="24"/>
          <w:szCs w:val="24"/>
        </w:rPr>
        <w:t>that are likely to have a significant adverse effect on the environment, the affected communities, the public or workers, the PIU will notify the World Bank within 48 hours of learning of the event. An Incident Form (</w:t>
      </w:r>
      <w:hyperlink r:id="rId18">
        <w:r>
          <w:rPr>
            <w:rFonts w:ascii="Times New Roman" w:eastAsia="Times New Roman" w:hAnsi="Times New Roman" w:cs="Times New Roman"/>
            <w:color w:val="1155CC"/>
            <w:sz w:val="24"/>
            <w:szCs w:val="24"/>
            <w:u w:val="single"/>
          </w:rPr>
          <w:t>Appendix 2 (b)</w:t>
        </w:r>
      </w:hyperlink>
      <w:r>
        <w:rPr>
          <w:rFonts w:ascii="Times New Roman" w:eastAsia="Times New Roman" w:hAnsi="Times New Roman" w:cs="Times New Roman"/>
          <w:sz w:val="24"/>
          <w:szCs w:val="24"/>
        </w:rPr>
        <w:t>) is to be completed and submitted promptly to the Bank in a timeframe acceptable to the Bank and/or as requested. The PIU will provide relevant details about the incident or accident, including information provided by any contractor and supervisory entity, as appropriate, and immediate measures taken to address the situation. </w:t>
      </w:r>
    </w:p>
    <w:p w14:paraId="00000488" w14:textId="77777777" w:rsidR="00982CAB" w:rsidRDefault="000E7915">
      <w:pPr>
        <w:spacing w:after="16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At the Bank's request, a more detailed report on the incident may be submitted delineating outcomes of the investigation and lessons learnt. The application of Root Cause Analysis (RCA) techniques and tools should prove useful in the investigative process as this methodology allows for a comprehensive understanding of the key contributors to an incident/accident. The availability of such crucial data/information, should allow for the development of more effective response strategies as it pertains to the minimization or elimination of the risk of incident/accident reoccurrence.</w:t>
      </w:r>
    </w:p>
    <w:p w14:paraId="00000489" w14:textId="77777777" w:rsidR="00982CAB" w:rsidRDefault="000E7915">
      <w:pPr>
        <w:spacing w:after="16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core objective of the RCA is </w:t>
      </w:r>
      <w:r>
        <w:rPr>
          <w:rFonts w:ascii="Times New Roman" w:eastAsia="Times New Roman" w:hAnsi="Times New Roman" w:cs="Times New Roman"/>
          <w:b/>
          <w:bCs/>
          <w:sz w:val="24"/>
          <w:szCs w:val="24"/>
        </w:rPr>
        <w:t>prevention</w:t>
      </w:r>
      <w:r>
        <w:rPr>
          <w:rFonts w:ascii="Times New Roman" w:eastAsia="Times New Roman" w:hAnsi="Times New Roman" w:cs="Times New Roman"/>
          <w:sz w:val="24"/>
          <w:szCs w:val="24"/>
        </w:rPr>
        <w:t xml:space="preserve"> and is to be carried out by personnel managing the site in question. Such personnel may include a consultant, contractor, subcontractor, etc. The RCA seeks to:</w:t>
      </w:r>
    </w:p>
    <w:p w14:paraId="0000048A" w14:textId="77777777" w:rsidR="00982CAB" w:rsidRDefault="000E7915">
      <w:pPr>
        <w:numPr>
          <w:ilvl w:val="0"/>
          <w:numId w:val="37"/>
        </w:numPr>
        <w:spacing w:after="0" w:line="240" w:lineRule="auto"/>
      </w:pPr>
      <w:r>
        <w:rPr>
          <w:rFonts w:ascii="Times New Roman" w:eastAsia="Times New Roman" w:hAnsi="Times New Roman" w:cs="Times New Roman"/>
          <w:b/>
          <w:bCs/>
          <w:sz w:val="24"/>
          <w:szCs w:val="24"/>
        </w:rPr>
        <w:t xml:space="preserve">Determine what happened </w:t>
      </w:r>
      <w:r>
        <w:rPr>
          <w:rFonts w:ascii="Times New Roman" w:eastAsia="Times New Roman" w:hAnsi="Times New Roman" w:cs="Times New Roman"/>
          <w:sz w:val="24"/>
          <w:szCs w:val="24"/>
        </w:rPr>
        <w:t>by identifying and describing an incident / accident. Include photos.</w:t>
      </w:r>
    </w:p>
    <w:p w14:paraId="0000048B" w14:textId="77777777" w:rsidR="00982CAB" w:rsidRDefault="000E7915">
      <w:pPr>
        <w:numPr>
          <w:ilvl w:val="1"/>
          <w:numId w:val="39"/>
        </w:numPr>
        <w:spacing w:after="0" w:line="240" w:lineRule="auto"/>
      </w:pPr>
      <w:r>
        <w:rPr>
          <w:rFonts w:ascii="Times New Roman" w:eastAsia="Times New Roman" w:hAnsi="Times New Roman" w:cs="Times New Roman"/>
          <w:sz w:val="24"/>
          <w:szCs w:val="24"/>
        </w:rPr>
        <w:t>What happened? Who was affected?</w:t>
      </w:r>
    </w:p>
    <w:p w14:paraId="0000048C" w14:textId="77777777" w:rsidR="00982CAB" w:rsidRDefault="000E7915">
      <w:pPr>
        <w:numPr>
          <w:ilvl w:val="1"/>
          <w:numId w:val="39"/>
        </w:numPr>
        <w:spacing w:after="0" w:line="240" w:lineRule="auto"/>
      </w:pPr>
      <w:r>
        <w:rPr>
          <w:rFonts w:ascii="Times New Roman" w:eastAsia="Times New Roman" w:hAnsi="Times New Roman" w:cs="Times New Roman"/>
          <w:sz w:val="24"/>
          <w:szCs w:val="24"/>
        </w:rPr>
        <w:t>Where and when did the incident/accident occur?</w:t>
      </w:r>
    </w:p>
    <w:p w14:paraId="0000048D" w14:textId="77777777" w:rsidR="00982CAB" w:rsidRDefault="000E7915">
      <w:pPr>
        <w:numPr>
          <w:ilvl w:val="1"/>
          <w:numId w:val="39"/>
        </w:numPr>
        <w:spacing w:after="0" w:line="240" w:lineRule="auto"/>
      </w:pPr>
      <w:r>
        <w:rPr>
          <w:rFonts w:ascii="Times New Roman" w:eastAsia="Times New Roman" w:hAnsi="Times New Roman" w:cs="Times New Roman"/>
          <w:sz w:val="24"/>
          <w:szCs w:val="24"/>
        </w:rPr>
        <w:t>What is the source(s) of the information? How was the incident/accident discovered?</w:t>
      </w:r>
    </w:p>
    <w:p w14:paraId="0000048E" w14:textId="77777777" w:rsidR="00982CAB" w:rsidRDefault="000E7915">
      <w:pPr>
        <w:numPr>
          <w:ilvl w:val="1"/>
          <w:numId w:val="39"/>
        </w:numPr>
        <w:spacing w:after="0" w:line="240" w:lineRule="auto"/>
      </w:pPr>
      <w:r>
        <w:rPr>
          <w:rFonts w:ascii="Times New Roman" w:eastAsia="Times New Roman" w:hAnsi="Times New Roman" w:cs="Times New Roman"/>
          <w:sz w:val="24"/>
          <w:szCs w:val="24"/>
        </w:rPr>
        <w:t>Are the basic facts of the incident/accident clear and indisputable, or is there ambiguity and contradictions?</w:t>
      </w:r>
    </w:p>
    <w:p w14:paraId="0000048F" w14:textId="77777777" w:rsidR="00982CAB" w:rsidRDefault="000E7915">
      <w:pPr>
        <w:numPr>
          <w:ilvl w:val="1"/>
          <w:numId w:val="39"/>
        </w:numPr>
        <w:spacing w:after="0" w:line="240" w:lineRule="auto"/>
      </w:pPr>
      <w:r>
        <w:rPr>
          <w:rFonts w:ascii="Times New Roman" w:eastAsia="Times New Roman" w:hAnsi="Times New Roman" w:cs="Times New Roman"/>
          <w:sz w:val="24"/>
          <w:szCs w:val="24"/>
        </w:rPr>
        <w:t>What were the prevailing circumstances under which the incident/accident occurred?</w:t>
      </w:r>
    </w:p>
    <w:p w14:paraId="00000490" w14:textId="77777777" w:rsidR="00982CAB" w:rsidRDefault="000E7915">
      <w:pPr>
        <w:numPr>
          <w:ilvl w:val="1"/>
          <w:numId w:val="39"/>
        </w:numPr>
        <w:spacing w:after="0" w:line="240" w:lineRule="auto"/>
      </w:pPr>
      <w:r>
        <w:rPr>
          <w:rFonts w:ascii="Times New Roman" w:eastAsia="Times New Roman" w:hAnsi="Times New Roman" w:cs="Times New Roman"/>
          <w:sz w:val="24"/>
          <w:szCs w:val="24"/>
        </w:rPr>
        <w:t>Is the incident ongoing or is it contained?</w:t>
      </w:r>
    </w:p>
    <w:p w14:paraId="00000491" w14:textId="77777777" w:rsidR="00982CAB" w:rsidRDefault="000E7915">
      <w:pPr>
        <w:numPr>
          <w:ilvl w:val="1"/>
          <w:numId w:val="39"/>
        </w:numPr>
        <w:spacing w:after="0" w:line="240" w:lineRule="auto"/>
      </w:pPr>
      <w:r>
        <w:rPr>
          <w:rFonts w:ascii="Times New Roman" w:eastAsia="Times New Roman" w:hAnsi="Times New Roman" w:cs="Times New Roman"/>
          <w:sz w:val="24"/>
          <w:szCs w:val="24"/>
        </w:rPr>
        <w:t>Is there loss of life or serious damage?</w:t>
      </w:r>
    </w:p>
    <w:p w14:paraId="00000492" w14:textId="77777777" w:rsidR="00982CAB" w:rsidRDefault="000E7915">
      <w:pPr>
        <w:numPr>
          <w:ilvl w:val="1"/>
          <w:numId w:val="39"/>
        </w:numPr>
        <w:spacing w:after="0" w:line="240" w:lineRule="auto"/>
      </w:pPr>
      <w:r>
        <w:rPr>
          <w:rFonts w:ascii="Times New Roman" w:eastAsia="Times New Roman" w:hAnsi="Times New Roman" w:cs="Times New Roman"/>
          <w:sz w:val="24"/>
          <w:szCs w:val="24"/>
        </w:rPr>
        <w:t>How severe or destructive was the incident/accident? (Appendix 3 - Incident and Risk Classification Guide)</w:t>
      </w:r>
    </w:p>
    <w:p w14:paraId="00000493" w14:textId="77777777" w:rsidR="00982CAB" w:rsidRDefault="000E7915">
      <w:pPr>
        <w:numPr>
          <w:ilvl w:val="1"/>
          <w:numId w:val="39"/>
        </w:numPr>
        <w:spacing w:after="0" w:line="240" w:lineRule="auto"/>
      </w:pPr>
      <w:r>
        <w:rPr>
          <w:rFonts w:ascii="Times New Roman" w:eastAsia="Times New Roman" w:hAnsi="Times New Roman" w:cs="Times New Roman"/>
          <w:sz w:val="24"/>
          <w:szCs w:val="24"/>
        </w:rPr>
        <w:t>What is the root cause of the incident/accident?</w:t>
      </w:r>
    </w:p>
    <w:p w14:paraId="00000494" w14:textId="77777777" w:rsidR="00982CAB" w:rsidRDefault="000E7915">
      <w:p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1. Labor procedures</w:t>
      </w:r>
    </w:p>
    <w:p w14:paraId="00000495" w14:textId="77777777" w:rsidR="00982CAB" w:rsidRDefault="000E7915">
      <w:p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2. Equipment and technology</w:t>
      </w:r>
    </w:p>
    <w:p w14:paraId="00000496" w14:textId="77777777" w:rsidR="00982CAB" w:rsidRDefault="000E7915">
      <w:p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3. Organizational/systemic issues</w:t>
      </w:r>
    </w:p>
    <w:p w14:paraId="00000497" w14:textId="77777777" w:rsidR="00982CAB" w:rsidRDefault="000E7915">
      <w:pPr>
        <w:spacing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4. Human factors</w:t>
      </w:r>
    </w:p>
    <w:p w14:paraId="00000498" w14:textId="77777777" w:rsidR="00982CAB" w:rsidRDefault="00982CAB">
      <w:pPr>
        <w:spacing w:after="0" w:line="240" w:lineRule="auto"/>
        <w:ind w:firstLine="10"/>
        <w:rPr>
          <w:rFonts w:ascii="Times New Roman" w:eastAsia="Times New Roman" w:hAnsi="Times New Roman" w:cs="Times New Roman"/>
          <w:sz w:val="24"/>
          <w:szCs w:val="24"/>
        </w:rPr>
      </w:pPr>
    </w:p>
    <w:p w14:paraId="00000499" w14:textId="77777777" w:rsidR="00982CAB" w:rsidRDefault="000E7915">
      <w:pPr>
        <w:numPr>
          <w:ilvl w:val="0"/>
          <w:numId w:val="40"/>
        </w:numPr>
        <w:pBdr>
          <w:top w:val="nil"/>
          <w:left w:val="nil"/>
          <w:bottom w:val="nil"/>
          <w:right w:val="nil"/>
          <w:between w:val="nil"/>
        </w:pBdr>
        <w:spacing w:after="0" w:line="240" w:lineRule="auto"/>
        <w:rPr>
          <w:color w:val="000000"/>
        </w:rPr>
      </w:pPr>
      <w:r>
        <w:rPr>
          <w:rFonts w:ascii="Times New Roman" w:eastAsia="Times New Roman" w:hAnsi="Times New Roman" w:cs="Times New Roman"/>
          <w:b/>
          <w:bCs/>
          <w:color w:val="000000"/>
          <w:sz w:val="24"/>
          <w:szCs w:val="24"/>
        </w:rPr>
        <w:t>Document the incident/accident</w:t>
      </w:r>
      <w:r>
        <w:rPr>
          <w:rFonts w:ascii="Times New Roman" w:eastAsia="Times New Roman" w:hAnsi="Times New Roman" w:cs="Times New Roman"/>
          <w:color w:val="000000"/>
          <w:sz w:val="24"/>
          <w:szCs w:val="24"/>
        </w:rPr>
        <w:t>, taking note of the following:</w:t>
      </w:r>
    </w:p>
    <w:p w14:paraId="0000049A" w14:textId="77777777" w:rsidR="00982CAB" w:rsidRDefault="00982CAB">
      <w:pPr>
        <w:spacing w:after="0" w:line="240" w:lineRule="auto"/>
        <w:ind w:firstLine="10"/>
        <w:rPr>
          <w:rFonts w:ascii="Times New Roman" w:eastAsia="Times New Roman" w:hAnsi="Times New Roman" w:cs="Times New Roman"/>
          <w:sz w:val="24"/>
          <w:szCs w:val="24"/>
        </w:rPr>
      </w:pPr>
    </w:p>
    <w:p w14:paraId="0000049B" w14:textId="77777777" w:rsidR="00982CAB" w:rsidRDefault="000E7915">
      <w:pPr>
        <w:numPr>
          <w:ilvl w:val="1"/>
          <w:numId w:val="40"/>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sz w:val="24"/>
          <w:szCs w:val="24"/>
        </w:rPr>
        <w:t>Where available, the RCA should be based on existing country processes/procedures. In the absence of capacity within the PIU, consultants (national or international) may be recruited to undertake the RCA. </w:t>
      </w:r>
    </w:p>
    <w:p w14:paraId="0000049C" w14:textId="77777777" w:rsidR="00982CAB" w:rsidRDefault="000E7915">
      <w:pPr>
        <w:numPr>
          <w:ilvl w:val="1"/>
          <w:numId w:val="40"/>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sz w:val="24"/>
          <w:szCs w:val="24"/>
        </w:rPr>
        <w:t xml:space="preserve">The Borrower (GOSL) is responsible for funding the preparation of the RCA from project funds or GOSL resources. </w:t>
      </w:r>
    </w:p>
    <w:p w14:paraId="0000049D" w14:textId="77777777" w:rsidR="00982CAB" w:rsidRDefault="000E7915">
      <w:pPr>
        <w:numPr>
          <w:ilvl w:val="1"/>
          <w:numId w:val="40"/>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sz w:val="24"/>
          <w:szCs w:val="24"/>
        </w:rPr>
        <w:t xml:space="preserve">The RCA should be completed as soon as possible, ideally within 10 days of the incident/accident.  </w:t>
      </w:r>
    </w:p>
    <w:p w14:paraId="0000049E" w14:textId="77777777" w:rsidR="00982CAB" w:rsidRDefault="000E7915">
      <w:pPr>
        <w:numPr>
          <w:ilvl w:val="1"/>
          <w:numId w:val="40"/>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sz w:val="24"/>
          <w:szCs w:val="24"/>
        </w:rPr>
        <w:t>Findings of RCA will inform measures to be included in a Corrective Action Plan (CAP) (Appendix 6).</w:t>
      </w:r>
    </w:p>
    <w:p w14:paraId="0000049F" w14:textId="77777777" w:rsidR="00982CAB" w:rsidRDefault="000E7915">
      <w:pPr>
        <w:numPr>
          <w:ilvl w:val="1"/>
          <w:numId w:val="40"/>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sz w:val="24"/>
          <w:szCs w:val="24"/>
        </w:rPr>
        <w:t>Provide complete information about the incident/accident to the Borrower and the Bank and facilitate site visit(s).</w:t>
      </w:r>
    </w:p>
    <w:p w14:paraId="000004A0" w14:textId="77777777" w:rsidR="00982CAB" w:rsidRDefault="000E7915">
      <w:pPr>
        <w:spacing w:after="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4A1" w14:textId="77777777" w:rsidR="00982CAB" w:rsidRDefault="000E7915">
      <w:pPr>
        <w:numPr>
          <w:ilvl w:val="0"/>
          <w:numId w:val="40"/>
        </w:numPr>
        <w:pBdr>
          <w:top w:val="nil"/>
          <w:left w:val="nil"/>
          <w:bottom w:val="nil"/>
          <w:right w:val="nil"/>
          <w:between w:val="nil"/>
        </w:pBdr>
        <w:spacing w:after="0" w:line="240" w:lineRule="auto"/>
        <w:rPr>
          <w:color w:val="000000"/>
        </w:rPr>
      </w:pPr>
      <w:r>
        <w:rPr>
          <w:rFonts w:ascii="Times New Roman" w:eastAsia="Times New Roman" w:hAnsi="Times New Roman" w:cs="Times New Roman"/>
          <w:b/>
          <w:bCs/>
          <w:color w:val="000000"/>
          <w:sz w:val="24"/>
          <w:szCs w:val="24"/>
        </w:rPr>
        <w:t>Identify immediate corrective measures</w:t>
      </w:r>
      <w:r>
        <w:rPr>
          <w:rFonts w:ascii="Times New Roman" w:eastAsia="Times New Roman" w:hAnsi="Times New Roman" w:cs="Times New Roman"/>
          <w:color w:val="000000"/>
          <w:sz w:val="24"/>
          <w:szCs w:val="24"/>
        </w:rPr>
        <w:t>, follow-up actions (where required) and relevant deadlines. These additional follow-up actions may be inserted into the CAP with the aim of preventing similar incidents/accidents in the future. </w:t>
      </w:r>
    </w:p>
    <w:p w14:paraId="000004A2" w14:textId="77777777" w:rsidR="00982CAB" w:rsidRDefault="000E7915">
      <w:pPr>
        <w:spacing w:after="24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4A3" w14:textId="77777777" w:rsidR="00982CAB" w:rsidRPr="00270230" w:rsidRDefault="000E7915" w:rsidP="0065631A">
      <w:pPr>
        <w:pStyle w:val="Heading2"/>
        <w:rPr>
          <w:color w:val="auto"/>
          <w:sz w:val="48"/>
          <w:szCs w:val="48"/>
        </w:rPr>
      </w:pPr>
      <w:bookmarkStart w:id="35" w:name="_Toc224042517"/>
      <w:r w:rsidRPr="00270230">
        <w:rPr>
          <w:color w:val="auto"/>
        </w:rPr>
        <w:lastRenderedPageBreak/>
        <w:t>Appendix 5: Incident / Accident</w:t>
      </w:r>
      <w:r w:rsidRPr="00270230">
        <w:rPr>
          <w:color w:val="auto"/>
          <w:sz w:val="18"/>
          <w:szCs w:val="18"/>
        </w:rPr>
        <w:t xml:space="preserve"> </w:t>
      </w:r>
      <w:r w:rsidRPr="00270230">
        <w:rPr>
          <w:color w:val="auto"/>
        </w:rPr>
        <w:t>Reporting Sheet</w:t>
      </w:r>
      <w:bookmarkEnd w:id="35"/>
    </w:p>
    <w:p w14:paraId="000004A4" w14:textId="77777777" w:rsidR="00982CAB" w:rsidRDefault="00982CAB">
      <w:pPr>
        <w:spacing w:after="0" w:line="240" w:lineRule="auto"/>
        <w:ind w:firstLine="10"/>
        <w:rPr>
          <w:rFonts w:ascii="Times New Roman" w:eastAsia="Times New Roman" w:hAnsi="Times New Roman" w:cs="Times New Roman"/>
          <w:sz w:val="24"/>
          <w:szCs w:val="24"/>
        </w:rPr>
      </w:pPr>
    </w:p>
    <w:tbl>
      <w:tblPr>
        <w:tblStyle w:val="af8"/>
        <w:tblW w:w="9350" w:type="dxa"/>
        <w:tblLayout w:type="fixed"/>
        <w:tblLook w:val="0400" w:firstRow="0" w:lastRow="0" w:firstColumn="0" w:lastColumn="0" w:noHBand="0" w:noVBand="1"/>
      </w:tblPr>
      <w:tblGrid>
        <w:gridCol w:w="1795"/>
        <w:gridCol w:w="1756"/>
        <w:gridCol w:w="2651"/>
        <w:gridCol w:w="3148"/>
      </w:tblGrid>
      <w:tr w:rsidR="00982CAB" w14:paraId="798D0F12" w14:textId="77777777">
        <w:trPr>
          <w:tblHeader/>
        </w:trPr>
        <w:tc>
          <w:tcPr>
            <w:tcW w:w="9350" w:type="dxa"/>
            <w:gridSpan w:val="4"/>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14:paraId="000004A5" w14:textId="77777777" w:rsidR="00982CAB" w:rsidRDefault="000E7915">
            <w:pPr>
              <w:ind w:firstLine="1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INCIDENT / ACCIDENT REPORT FORM</w:t>
            </w:r>
          </w:p>
        </w:tc>
      </w:tr>
      <w:tr w:rsidR="00982CAB" w14:paraId="33882BA9" w14:textId="77777777">
        <w:trPr>
          <w:trHeight w:val="404"/>
        </w:trPr>
        <w:tc>
          <w:tcPr>
            <w:tcW w:w="93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9" w14:textId="77777777" w:rsidR="00982CAB" w:rsidRDefault="000E7915">
            <w:pPr>
              <w:spacing w:line="240" w:lineRule="auto"/>
              <w:ind w:firstLine="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EVENT IDENTIFICATION -INCIDENTS / ACCIDENTS</w:t>
            </w:r>
          </w:p>
        </w:tc>
      </w:tr>
      <w:tr w:rsidR="00982CAB" w14:paraId="09FFD1A2" w14:textId="77777777">
        <w:tc>
          <w:tcPr>
            <w:tcW w:w="93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AD"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name and ID:</w:t>
            </w:r>
          </w:p>
        </w:tc>
      </w:tr>
      <w:tr w:rsidR="00982CAB" w14:paraId="3619E228" w14:textId="77777777">
        <w:tc>
          <w:tcPr>
            <w:tcW w:w="93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1"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Name and ID of subproject:</w:t>
            </w:r>
          </w:p>
        </w:tc>
      </w:tr>
      <w:tr w:rsidR="00982CAB" w14:paraId="1A05FC1D" w14:textId="77777777">
        <w:tc>
          <w:tcPr>
            <w:tcW w:w="93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5"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Event -Incident / Accident #:</w:t>
            </w:r>
          </w:p>
        </w:tc>
      </w:tr>
      <w:tr w:rsidR="00982CAB" w14:paraId="72A5A75E" w14:textId="77777777">
        <w:tc>
          <w:tcPr>
            <w:tcW w:w="35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9"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Date: </w:t>
            </w:r>
          </w:p>
        </w:tc>
        <w:tc>
          <w:tcPr>
            <w:tcW w:w="579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B"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Time:</w:t>
            </w:r>
          </w:p>
        </w:tc>
      </w:tr>
      <w:tr w:rsidR="00982CAB" w14:paraId="5812C240" w14:textId="77777777">
        <w:tc>
          <w:tcPr>
            <w:tcW w:w="93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BD" w14:textId="77777777" w:rsidR="00982CAB" w:rsidRDefault="000E7915">
            <w:pPr>
              <w:spacing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Place of occurrence:</w:t>
            </w:r>
          </w:p>
          <w:p w14:paraId="000004BE"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Consultant / Contractor:</w:t>
            </w:r>
          </w:p>
        </w:tc>
      </w:tr>
      <w:tr w:rsidR="00982CAB" w14:paraId="62B2E9E3" w14:textId="77777777">
        <w:tc>
          <w:tcPr>
            <w:tcW w:w="93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C2" w14:textId="77777777" w:rsidR="00982CAB" w:rsidRDefault="000E7915">
            <w:pPr>
              <w:spacing w:after="0"/>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District/Constituency: </w:t>
            </w:r>
          </w:p>
        </w:tc>
      </w:tr>
      <w:tr w:rsidR="00982CAB" w14:paraId="04C3A51A" w14:textId="77777777">
        <w:tc>
          <w:tcPr>
            <w:tcW w:w="93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C6" w14:textId="77777777" w:rsidR="00982CAB" w:rsidRDefault="000E7915">
            <w:pPr>
              <w:spacing w:after="0"/>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Community</w:t>
            </w:r>
            <w:r>
              <w:rPr>
                <w:rFonts w:ascii="Times New Roman" w:eastAsia="Times New Roman" w:hAnsi="Times New Roman" w:cs="Times New Roman"/>
                <w:sz w:val="24"/>
                <w:szCs w:val="24"/>
              </w:rPr>
              <w:t>:</w:t>
            </w:r>
          </w:p>
        </w:tc>
      </w:tr>
      <w:tr w:rsidR="00982CAB" w14:paraId="60A17EAE" w14:textId="77777777">
        <w:tc>
          <w:tcPr>
            <w:tcW w:w="93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CA" w14:textId="77777777" w:rsidR="00982CAB" w:rsidRDefault="000E7915">
            <w:pPr>
              <w:spacing w:after="0"/>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Incident / accident Information Source:  </w:t>
            </w:r>
          </w:p>
        </w:tc>
      </w:tr>
      <w:tr w:rsidR="00982CAB" w14:paraId="2E85C7CE" w14:textId="77777777">
        <w:tc>
          <w:tcPr>
            <w:tcW w:w="93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CE" w14:textId="77777777" w:rsidR="00982CAB" w:rsidRDefault="000E7915">
            <w:pPr>
              <w:spacing w:after="0"/>
              <w:ind w:firstLine="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INCIDENT / ACCIDENT DESCRIPTION</w:t>
            </w:r>
          </w:p>
        </w:tc>
      </w:tr>
      <w:tr w:rsidR="00982CAB" w14:paraId="5D4F0792" w14:textId="77777777">
        <w:trPr>
          <w:trHeight w:val="441"/>
        </w:trPr>
        <w:tc>
          <w:tcPr>
            <w:tcW w:w="1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2" w14:textId="77777777" w:rsidR="00982CAB" w:rsidRDefault="000E7915">
            <w:pPr>
              <w:spacing w:after="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Event Severity Level</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3" w14:textId="77777777" w:rsidR="00982CAB" w:rsidRDefault="000E7915">
            <w:pPr>
              <w:spacing w:after="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Weather condition </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4" w14:textId="77777777" w:rsidR="00982CAB" w:rsidRDefault="000E7915">
            <w:pPr>
              <w:spacing w:after="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Scope of the event </w:t>
            </w:r>
          </w:p>
        </w:tc>
        <w:tc>
          <w:tcPr>
            <w:tcW w:w="3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5" w14:textId="77777777" w:rsidR="00982CAB" w:rsidRDefault="000E7915">
            <w:pPr>
              <w:spacing w:after="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Event relation to the Project</w:t>
            </w:r>
          </w:p>
        </w:tc>
      </w:tr>
      <w:tr w:rsidR="00982CAB" w14:paraId="3BE24ECC" w14:textId="77777777">
        <w:trPr>
          <w:trHeight w:val="755"/>
        </w:trPr>
        <w:tc>
          <w:tcPr>
            <w:tcW w:w="1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6" w14:textId="77777777" w:rsidR="00982CAB" w:rsidRDefault="000E7915">
            <w:pPr>
              <w:spacing w:line="240" w:lineRule="auto"/>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Indicative</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7" w14:textId="77777777" w:rsidR="00982CAB" w:rsidRDefault="000E7915">
            <w:pPr>
              <w:spacing w:line="240" w:lineRule="auto"/>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Sunny</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8" w14:textId="77777777" w:rsidR="00982CAB" w:rsidRDefault="000E7915">
            <w:pPr>
              <w:spacing w:line="240" w:lineRule="auto"/>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Local</w:t>
            </w:r>
          </w:p>
        </w:tc>
        <w:tc>
          <w:tcPr>
            <w:tcW w:w="31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9" w14:textId="77777777" w:rsidR="00982CAB" w:rsidRDefault="000E7915">
            <w:pPr>
              <w:spacing w:line="240" w:lineRule="auto"/>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Linked with the project</w:t>
            </w:r>
          </w:p>
        </w:tc>
      </w:tr>
      <w:tr w:rsidR="00982CAB" w14:paraId="73F5AB04" w14:textId="77777777">
        <w:tc>
          <w:tcPr>
            <w:tcW w:w="1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A" w14:textId="77777777" w:rsidR="00982CAB" w:rsidRDefault="000E7915">
            <w:pPr>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Serious</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B" w14:textId="77777777" w:rsidR="00982CAB" w:rsidRDefault="000E7915">
            <w:pPr>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Cloudy</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C" w14:textId="77777777" w:rsidR="00982CAB" w:rsidRDefault="000E7915">
            <w:pPr>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Regional </w:t>
            </w:r>
          </w:p>
        </w:tc>
        <w:tc>
          <w:tcPr>
            <w:tcW w:w="314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82931" w14:textId="77777777" w:rsidR="00982CAB" w:rsidRDefault="000E7915">
            <w:pPr>
              <w:ind w:firstLine="10"/>
              <w:rPr>
                <w:rFonts w:ascii="Times New Roman" w:eastAsia="Times New Roman" w:hAnsi="Times New Roman" w:cs="Times New Roman"/>
                <w:sz w:val="24"/>
                <w:szCs w:val="24"/>
              </w:rPr>
            </w:pPr>
            <w:proofErr w:type="gramStart"/>
            <w:r>
              <w:rPr>
                <w:rFonts w:ascii="MS Gothic" w:eastAsia="MS Gothic" w:hAnsi="MS Gothic" w:cs="MS Gothic"/>
                <w:sz w:val="24"/>
                <w:szCs w:val="24"/>
              </w:rPr>
              <w:t>☐</w:t>
            </w:r>
            <w:r>
              <w:rPr>
                <w:rFonts w:ascii="Times New Roman" w:eastAsia="Times New Roman" w:hAnsi="Times New Roman" w:cs="Times New Roman"/>
                <w:sz w:val="24"/>
                <w:szCs w:val="24"/>
              </w:rPr>
              <w:t>  Not</w:t>
            </w:r>
            <w:proofErr w:type="gramEnd"/>
            <w:r>
              <w:rPr>
                <w:rFonts w:ascii="Times New Roman" w:eastAsia="Times New Roman" w:hAnsi="Times New Roman" w:cs="Times New Roman"/>
                <w:sz w:val="24"/>
                <w:szCs w:val="24"/>
              </w:rPr>
              <w:t xml:space="preserve"> linked with the project</w:t>
            </w:r>
          </w:p>
          <w:p w14:paraId="7FE82D47" w14:textId="77777777" w:rsidR="00A56507" w:rsidRPr="00A56507" w:rsidRDefault="00A56507" w:rsidP="00A56507">
            <w:pPr>
              <w:rPr>
                <w:rFonts w:ascii="Times New Roman" w:eastAsia="Times New Roman" w:hAnsi="Times New Roman" w:cs="Times New Roman"/>
                <w:sz w:val="24"/>
                <w:szCs w:val="24"/>
              </w:rPr>
            </w:pPr>
          </w:p>
          <w:p w14:paraId="5DECFAE7" w14:textId="77777777" w:rsidR="00A56507" w:rsidRPr="00A56507" w:rsidRDefault="00A56507" w:rsidP="00A56507">
            <w:pPr>
              <w:rPr>
                <w:rFonts w:ascii="Times New Roman" w:eastAsia="Times New Roman" w:hAnsi="Times New Roman" w:cs="Times New Roman"/>
                <w:sz w:val="24"/>
                <w:szCs w:val="24"/>
              </w:rPr>
            </w:pPr>
          </w:p>
          <w:p w14:paraId="43636A3D" w14:textId="77777777" w:rsidR="00A56507" w:rsidRPr="00A56507" w:rsidRDefault="00A56507" w:rsidP="00A56507">
            <w:pPr>
              <w:rPr>
                <w:rFonts w:ascii="Times New Roman" w:eastAsia="Times New Roman" w:hAnsi="Times New Roman" w:cs="Times New Roman"/>
                <w:sz w:val="24"/>
                <w:szCs w:val="24"/>
              </w:rPr>
            </w:pPr>
          </w:p>
          <w:p w14:paraId="000004DD" w14:textId="77777777" w:rsidR="00A56507" w:rsidRPr="00A56507" w:rsidRDefault="00A56507" w:rsidP="00A56507">
            <w:pPr>
              <w:rPr>
                <w:rFonts w:ascii="Times New Roman" w:eastAsia="Times New Roman" w:hAnsi="Times New Roman" w:cs="Times New Roman"/>
                <w:sz w:val="24"/>
                <w:szCs w:val="24"/>
              </w:rPr>
            </w:pPr>
          </w:p>
        </w:tc>
      </w:tr>
      <w:tr w:rsidR="00982CAB" w14:paraId="32AEC086" w14:textId="77777777">
        <w:tc>
          <w:tcPr>
            <w:tcW w:w="179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E" w14:textId="77777777" w:rsidR="00982CAB" w:rsidRDefault="000E7915">
            <w:pPr>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Severe</w:t>
            </w: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DF" w14:textId="77777777" w:rsidR="00982CAB" w:rsidRDefault="000E7915">
            <w:pPr>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Rainy</w:t>
            </w:r>
          </w:p>
        </w:tc>
        <w:tc>
          <w:tcPr>
            <w:tcW w:w="26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0" w14:textId="77777777" w:rsidR="00982CAB" w:rsidRDefault="000E7915">
            <w:pPr>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National</w:t>
            </w:r>
          </w:p>
        </w:tc>
        <w:tc>
          <w:tcPr>
            <w:tcW w:w="314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1" w14:textId="77777777" w:rsidR="00982CAB" w:rsidRDefault="00982CAB">
            <w:pPr>
              <w:widowControl w:val="0"/>
              <w:pBdr>
                <w:top w:val="nil"/>
                <w:left w:val="nil"/>
                <w:bottom w:val="nil"/>
                <w:right w:val="nil"/>
                <w:between w:val="nil"/>
              </w:pBdr>
              <w:spacing w:after="0" w:line="276" w:lineRule="auto"/>
              <w:ind w:left="0"/>
              <w:jc w:val="left"/>
              <w:rPr>
                <w:rFonts w:ascii="Times New Roman" w:eastAsia="Times New Roman" w:hAnsi="Times New Roman" w:cs="Times New Roman"/>
                <w:sz w:val="24"/>
                <w:szCs w:val="24"/>
              </w:rPr>
            </w:pPr>
          </w:p>
        </w:tc>
      </w:tr>
      <w:tr w:rsidR="00982CAB" w14:paraId="751CA91F" w14:textId="77777777">
        <w:tc>
          <w:tcPr>
            <w:tcW w:w="17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2" w14:textId="77777777" w:rsidR="00982CAB" w:rsidRDefault="00982CAB">
            <w:pPr>
              <w:widowControl w:val="0"/>
              <w:pBdr>
                <w:top w:val="nil"/>
                <w:left w:val="nil"/>
                <w:bottom w:val="nil"/>
                <w:right w:val="nil"/>
                <w:between w:val="nil"/>
              </w:pBdr>
              <w:spacing w:after="0" w:line="276" w:lineRule="auto"/>
              <w:ind w:left="0"/>
              <w:jc w:val="left"/>
              <w:rPr>
                <w:rFonts w:ascii="Times New Roman" w:eastAsia="Times New Roman" w:hAnsi="Times New Roman" w:cs="Times New Roman"/>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3" w14:textId="77777777" w:rsidR="00982CAB" w:rsidRDefault="000E7915">
            <w:pPr>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Night </w:t>
            </w:r>
          </w:p>
        </w:tc>
        <w:tc>
          <w:tcPr>
            <w:tcW w:w="265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4" w14:textId="77777777" w:rsidR="00982CAB" w:rsidRDefault="000E7915">
            <w:pPr>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International</w:t>
            </w:r>
          </w:p>
        </w:tc>
        <w:tc>
          <w:tcPr>
            <w:tcW w:w="314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5" w14:textId="77777777" w:rsidR="00982CAB" w:rsidRDefault="00982CAB">
            <w:pPr>
              <w:widowControl w:val="0"/>
              <w:pBdr>
                <w:top w:val="nil"/>
                <w:left w:val="nil"/>
                <w:bottom w:val="nil"/>
                <w:right w:val="nil"/>
                <w:between w:val="nil"/>
              </w:pBdr>
              <w:spacing w:after="0" w:line="276" w:lineRule="auto"/>
              <w:ind w:left="0"/>
              <w:jc w:val="left"/>
              <w:rPr>
                <w:rFonts w:ascii="Times New Roman" w:eastAsia="Times New Roman" w:hAnsi="Times New Roman" w:cs="Times New Roman"/>
                <w:sz w:val="24"/>
                <w:szCs w:val="24"/>
              </w:rPr>
            </w:pPr>
          </w:p>
        </w:tc>
      </w:tr>
      <w:tr w:rsidR="00982CAB" w14:paraId="6790FF4C" w14:textId="77777777">
        <w:tc>
          <w:tcPr>
            <w:tcW w:w="179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6" w14:textId="77777777" w:rsidR="00982CAB" w:rsidRDefault="00982CAB">
            <w:pPr>
              <w:widowControl w:val="0"/>
              <w:pBdr>
                <w:top w:val="nil"/>
                <w:left w:val="nil"/>
                <w:bottom w:val="nil"/>
                <w:right w:val="nil"/>
                <w:between w:val="nil"/>
              </w:pBdr>
              <w:spacing w:after="0" w:line="276" w:lineRule="auto"/>
              <w:ind w:left="0"/>
              <w:jc w:val="left"/>
              <w:rPr>
                <w:rFonts w:ascii="Times New Roman" w:eastAsia="Times New Roman" w:hAnsi="Times New Roman" w:cs="Times New Roman"/>
                <w:sz w:val="24"/>
                <w:szCs w:val="24"/>
              </w:rPr>
            </w:pPr>
          </w:p>
        </w:tc>
        <w:tc>
          <w:tcPr>
            <w:tcW w:w="1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7" w14:textId="77777777" w:rsidR="00982CAB" w:rsidRDefault="000E7915">
            <w:pPr>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Other </w:t>
            </w:r>
            <w:r>
              <w:rPr>
                <w:rFonts w:ascii="Times New Roman" w:eastAsia="Times New Roman" w:hAnsi="Times New Roman" w:cs="Times New Roman"/>
                <w:i/>
                <w:iCs/>
                <w:sz w:val="24"/>
                <w:szCs w:val="24"/>
              </w:rPr>
              <w:t>(explain)</w:t>
            </w:r>
          </w:p>
        </w:tc>
        <w:tc>
          <w:tcPr>
            <w:tcW w:w="265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8" w14:textId="77777777" w:rsidR="00982CAB" w:rsidRDefault="00982CAB">
            <w:pPr>
              <w:widowControl w:val="0"/>
              <w:pBdr>
                <w:top w:val="nil"/>
                <w:left w:val="nil"/>
                <w:bottom w:val="nil"/>
                <w:right w:val="nil"/>
                <w:between w:val="nil"/>
              </w:pBdr>
              <w:spacing w:after="0" w:line="276" w:lineRule="auto"/>
              <w:ind w:left="0"/>
              <w:jc w:val="left"/>
              <w:rPr>
                <w:rFonts w:ascii="Times New Roman" w:eastAsia="Times New Roman" w:hAnsi="Times New Roman" w:cs="Times New Roman"/>
                <w:sz w:val="24"/>
                <w:szCs w:val="24"/>
              </w:rPr>
            </w:pPr>
          </w:p>
        </w:tc>
        <w:tc>
          <w:tcPr>
            <w:tcW w:w="314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9" w14:textId="77777777" w:rsidR="00982CAB" w:rsidRDefault="00982CAB">
            <w:pPr>
              <w:widowControl w:val="0"/>
              <w:pBdr>
                <w:top w:val="nil"/>
                <w:left w:val="nil"/>
                <w:bottom w:val="nil"/>
                <w:right w:val="nil"/>
                <w:between w:val="nil"/>
              </w:pBdr>
              <w:spacing w:after="0" w:line="276" w:lineRule="auto"/>
              <w:ind w:left="0"/>
              <w:jc w:val="left"/>
              <w:rPr>
                <w:rFonts w:ascii="Times New Roman" w:eastAsia="Times New Roman" w:hAnsi="Times New Roman" w:cs="Times New Roman"/>
                <w:sz w:val="24"/>
                <w:szCs w:val="24"/>
              </w:rPr>
            </w:pPr>
          </w:p>
        </w:tc>
      </w:tr>
      <w:tr w:rsidR="00982CAB" w14:paraId="409EFC52" w14:textId="77777777">
        <w:tc>
          <w:tcPr>
            <w:tcW w:w="93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A" w14:textId="77777777" w:rsidR="00982CAB" w:rsidRDefault="000E7915">
            <w:pPr>
              <w:spacing w:after="0"/>
              <w:ind w:firstLine="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Scope of the Incident / Accident</w:t>
            </w:r>
          </w:p>
        </w:tc>
      </w:tr>
      <w:tr w:rsidR="00982CAB" w14:paraId="2E42BD57" w14:textId="77777777">
        <w:tc>
          <w:tcPr>
            <w:tcW w:w="93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EE" w14:textId="77777777" w:rsidR="00982CAB" w:rsidRDefault="000E7915">
            <w:pPr>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Environmental                             </w:t>
            </w:r>
            <w:r>
              <w:rPr>
                <w:rFonts w:ascii="MS Gothic" w:eastAsia="MS Gothic" w:hAnsi="MS Gothic" w:cs="MS Gothic"/>
                <w:sz w:val="24"/>
                <w:szCs w:val="24"/>
              </w:rPr>
              <w:t>☐</w:t>
            </w:r>
            <w:r>
              <w:rPr>
                <w:rFonts w:ascii="Times New Roman" w:eastAsia="Times New Roman" w:hAnsi="Times New Roman" w:cs="Times New Roman"/>
                <w:sz w:val="24"/>
                <w:szCs w:val="24"/>
              </w:rPr>
              <w:t xml:space="preserve"> Social                           </w:t>
            </w:r>
            <w:r>
              <w:rPr>
                <w:rFonts w:ascii="MS Gothic" w:eastAsia="MS Gothic" w:hAnsi="MS Gothic" w:cs="MS Gothic"/>
                <w:sz w:val="24"/>
                <w:szCs w:val="24"/>
              </w:rPr>
              <w:t>☐</w:t>
            </w:r>
            <w:r>
              <w:rPr>
                <w:rFonts w:ascii="Times New Roman" w:eastAsia="Times New Roman" w:hAnsi="Times New Roman" w:cs="Times New Roman"/>
                <w:sz w:val="24"/>
                <w:szCs w:val="24"/>
              </w:rPr>
              <w:t>Occupational Health and Safety</w:t>
            </w:r>
          </w:p>
        </w:tc>
      </w:tr>
      <w:tr w:rsidR="00982CAB" w14:paraId="51668D7E" w14:textId="77777777">
        <w:tc>
          <w:tcPr>
            <w:tcW w:w="9350" w:type="dxa"/>
            <w:gridSpan w:val="4"/>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000004F2" w14:textId="77777777" w:rsidR="00982CAB" w:rsidRDefault="000E7915">
            <w:pPr>
              <w:spacing w:after="0"/>
              <w:ind w:firstLine="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Detailed Description of the Incident / Accident Event</w:t>
            </w:r>
          </w:p>
        </w:tc>
      </w:tr>
      <w:tr w:rsidR="00982CAB" w14:paraId="664F0146" w14:textId="77777777">
        <w:tc>
          <w:tcPr>
            <w:tcW w:w="93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4F6" w14:textId="77777777" w:rsidR="00982CAB" w:rsidRDefault="000E7915">
            <w:pPr>
              <w:spacing w:after="240"/>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r w:rsidR="00982CAB" w14:paraId="7FF0C6D9" w14:textId="77777777">
        <w:tc>
          <w:tcPr>
            <w:tcW w:w="9350" w:type="dxa"/>
            <w:gridSpan w:val="4"/>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000004FA" w14:textId="77777777" w:rsidR="00982CAB" w:rsidRDefault="000E7915">
            <w:pPr>
              <w:spacing w:after="0"/>
              <w:ind w:firstLine="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RESPONSE ACTIONS FOR THE INCIDENT / Accident</w:t>
            </w:r>
          </w:p>
        </w:tc>
      </w:tr>
      <w:tr w:rsidR="00982CAB" w14:paraId="53096CAA" w14:textId="77777777">
        <w:tc>
          <w:tcPr>
            <w:tcW w:w="3551" w:type="dxa"/>
            <w:gridSpan w:val="2"/>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000004FE" w14:textId="77777777" w:rsidR="00982CAB" w:rsidRDefault="000E7915">
            <w:pPr>
              <w:spacing w:after="0"/>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Status of resolution</w:t>
            </w:r>
          </w:p>
        </w:tc>
        <w:tc>
          <w:tcPr>
            <w:tcW w:w="5799" w:type="dxa"/>
            <w:gridSpan w:val="2"/>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00000500" w14:textId="77777777" w:rsidR="00982CAB" w:rsidRDefault="000E7915">
            <w:pPr>
              <w:spacing w:after="0"/>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Field Response Urgency</w:t>
            </w:r>
          </w:p>
        </w:tc>
      </w:tr>
      <w:tr w:rsidR="00982CAB" w14:paraId="2B9A9D16" w14:textId="77777777">
        <w:tc>
          <w:tcPr>
            <w:tcW w:w="35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02" w14:textId="77777777" w:rsidR="00982CAB" w:rsidRDefault="000E7915">
            <w:pPr>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Resolved</w:t>
            </w:r>
          </w:p>
        </w:tc>
        <w:tc>
          <w:tcPr>
            <w:tcW w:w="579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04" w14:textId="77777777" w:rsidR="00982CAB" w:rsidRDefault="000E7915">
            <w:pPr>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Need for immediate response</w:t>
            </w:r>
          </w:p>
        </w:tc>
      </w:tr>
      <w:tr w:rsidR="00982CAB" w14:paraId="65891AF9" w14:textId="77777777">
        <w:tc>
          <w:tcPr>
            <w:tcW w:w="35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06" w14:textId="77777777" w:rsidR="00982CAB" w:rsidRDefault="000E7915">
            <w:pPr>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In progress </w:t>
            </w:r>
          </w:p>
        </w:tc>
        <w:tc>
          <w:tcPr>
            <w:tcW w:w="579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08" w14:textId="77777777" w:rsidR="00982CAB" w:rsidRDefault="000E7915">
            <w:pPr>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 No immediate response</w:t>
            </w:r>
          </w:p>
        </w:tc>
      </w:tr>
      <w:tr w:rsidR="00982CAB" w14:paraId="57DCB552" w14:textId="77777777">
        <w:tc>
          <w:tcPr>
            <w:tcW w:w="93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0A" w14:textId="77777777" w:rsidR="00982CAB" w:rsidRDefault="000E7915">
            <w:pPr>
              <w:spacing w:line="240" w:lineRule="auto"/>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Other (explain)</w:t>
            </w:r>
          </w:p>
          <w:p w14:paraId="0000050B" w14:textId="77777777" w:rsidR="00982CAB" w:rsidRDefault="00982CAB">
            <w:pPr>
              <w:spacing w:after="0"/>
              <w:ind w:firstLine="10"/>
              <w:rPr>
                <w:rFonts w:ascii="Times New Roman" w:eastAsia="Times New Roman" w:hAnsi="Times New Roman" w:cs="Times New Roman"/>
                <w:sz w:val="24"/>
                <w:szCs w:val="24"/>
              </w:rPr>
            </w:pPr>
          </w:p>
        </w:tc>
      </w:tr>
      <w:tr w:rsidR="00982CAB" w14:paraId="4924F616" w14:textId="77777777">
        <w:tc>
          <w:tcPr>
            <w:tcW w:w="9350" w:type="dxa"/>
            <w:gridSpan w:val="4"/>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0000050F" w14:textId="77777777" w:rsidR="00982CAB" w:rsidRDefault="000E7915">
            <w:pPr>
              <w:spacing w:after="0" w:line="240" w:lineRule="auto"/>
              <w:ind w:firstLine="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Description of Response to Event - Incident / Accident</w:t>
            </w:r>
          </w:p>
          <w:p w14:paraId="00000510" w14:textId="77777777" w:rsidR="00982CAB" w:rsidRDefault="00982CAB">
            <w:pPr>
              <w:spacing w:after="0"/>
              <w:ind w:firstLine="10"/>
              <w:rPr>
                <w:rFonts w:ascii="Times New Roman" w:eastAsia="Times New Roman" w:hAnsi="Times New Roman" w:cs="Times New Roman"/>
                <w:sz w:val="24"/>
                <w:szCs w:val="24"/>
              </w:rPr>
            </w:pPr>
          </w:p>
        </w:tc>
      </w:tr>
      <w:tr w:rsidR="00982CAB" w14:paraId="2A018807" w14:textId="77777777">
        <w:tc>
          <w:tcPr>
            <w:tcW w:w="93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14" w14:textId="77777777" w:rsidR="00982CAB" w:rsidRDefault="00982CAB">
            <w:pPr>
              <w:spacing w:after="0" w:line="240" w:lineRule="auto"/>
              <w:ind w:firstLine="10"/>
              <w:rPr>
                <w:rFonts w:ascii="Times New Roman" w:eastAsia="Times New Roman" w:hAnsi="Times New Roman" w:cs="Times New Roman"/>
                <w:sz w:val="2"/>
                <w:szCs w:val="2"/>
              </w:rPr>
            </w:pPr>
          </w:p>
        </w:tc>
      </w:tr>
      <w:tr w:rsidR="00982CAB" w14:paraId="17CC4CD0" w14:textId="77777777">
        <w:tc>
          <w:tcPr>
            <w:tcW w:w="9350" w:type="dxa"/>
            <w:gridSpan w:val="4"/>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00000518" w14:textId="77777777" w:rsidR="00982CAB" w:rsidRDefault="000E7915">
            <w:pPr>
              <w:spacing w:after="0" w:line="240" w:lineRule="auto"/>
              <w:ind w:firstLine="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Recurrence of Similar Events / Incidents / Accidents</w:t>
            </w:r>
          </w:p>
          <w:p w14:paraId="00000519" w14:textId="77777777" w:rsidR="00982CAB" w:rsidRDefault="00982CAB">
            <w:pPr>
              <w:spacing w:after="0"/>
              <w:ind w:firstLine="10"/>
              <w:rPr>
                <w:rFonts w:ascii="Times New Roman" w:eastAsia="Times New Roman" w:hAnsi="Times New Roman" w:cs="Times New Roman"/>
                <w:sz w:val="24"/>
                <w:szCs w:val="24"/>
              </w:rPr>
            </w:pPr>
          </w:p>
        </w:tc>
      </w:tr>
      <w:tr w:rsidR="00982CAB" w14:paraId="13AB79FE" w14:textId="77777777">
        <w:tc>
          <w:tcPr>
            <w:tcW w:w="93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1D" w14:textId="77777777" w:rsidR="00982CAB" w:rsidRDefault="000E7915">
            <w:pPr>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No                                                                </w:t>
            </w:r>
            <w:r>
              <w:rPr>
                <w:rFonts w:ascii="MS Gothic" w:eastAsia="MS Gothic" w:hAnsi="MS Gothic" w:cs="MS Gothic"/>
                <w:sz w:val="24"/>
                <w:szCs w:val="24"/>
              </w:rPr>
              <w:t>☐</w:t>
            </w:r>
            <w:r>
              <w:rPr>
                <w:rFonts w:ascii="Times New Roman" w:eastAsia="Times New Roman" w:hAnsi="Times New Roman" w:cs="Times New Roman"/>
                <w:sz w:val="24"/>
                <w:szCs w:val="24"/>
              </w:rPr>
              <w:t xml:space="preserve"> Yes                                   Number of times ___</w:t>
            </w:r>
          </w:p>
        </w:tc>
      </w:tr>
      <w:tr w:rsidR="00982CAB" w14:paraId="3473C21E" w14:textId="77777777">
        <w:tc>
          <w:tcPr>
            <w:tcW w:w="93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21" w14:textId="77777777" w:rsidR="00982CAB" w:rsidRDefault="000E7915">
            <w:pPr>
              <w:spacing w:after="0" w:line="240" w:lineRule="auto"/>
              <w:ind w:firstLine="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 case of recurrence, indicate the period in which the events were repeated:</w:t>
            </w:r>
          </w:p>
          <w:p w14:paraId="00000522" w14:textId="77777777" w:rsidR="00982CAB" w:rsidRDefault="000E7915">
            <w:pPr>
              <w:spacing w:after="240"/>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r>
      <w:tr w:rsidR="00982CAB" w14:paraId="57EABF41" w14:textId="77777777">
        <w:tc>
          <w:tcPr>
            <w:tcW w:w="93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26" w14:textId="77777777" w:rsidR="00982CAB" w:rsidRDefault="000E7915">
            <w:pPr>
              <w:ind w:firstLine="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IMPACT ON THE PROJECT</w:t>
            </w:r>
          </w:p>
        </w:tc>
      </w:tr>
      <w:tr w:rsidR="00982CAB" w14:paraId="63B80FF4" w14:textId="77777777">
        <w:tc>
          <w:tcPr>
            <w:tcW w:w="3551" w:type="dxa"/>
            <w:gridSpan w:val="2"/>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0000052A"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Does the event affect the execution of the work?</w:t>
            </w:r>
          </w:p>
        </w:tc>
        <w:tc>
          <w:tcPr>
            <w:tcW w:w="5799" w:type="dxa"/>
            <w:gridSpan w:val="2"/>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0000052C"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Is there a need for additional specialized resources to investigate, evaluate, or resolve the event?</w:t>
            </w:r>
          </w:p>
        </w:tc>
      </w:tr>
      <w:tr w:rsidR="00982CAB" w14:paraId="274900B3" w14:textId="77777777">
        <w:tc>
          <w:tcPr>
            <w:tcW w:w="35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2E" w14:textId="77777777" w:rsidR="00982CAB" w:rsidRDefault="000E7915">
            <w:pPr>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Yes</w:t>
            </w:r>
          </w:p>
        </w:tc>
        <w:tc>
          <w:tcPr>
            <w:tcW w:w="579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30" w14:textId="77777777" w:rsidR="00982CAB" w:rsidRDefault="000E7915">
            <w:pPr>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Yes</w:t>
            </w:r>
          </w:p>
        </w:tc>
      </w:tr>
      <w:tr w:rsidR="00982CAB" w14:paraId="36AC8C93" w14:textId="77777777">
        <w:tc>
          <w:tcPr>
            <w:tcW w:w="3551"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32" w14:textId="77777777" w:rsidR="00982CAB" w:rsidRDefault="000E7915">
            <w:pPr>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NO</w:t>
            </w:r>
          </w:p>
        </w:tc>
        <w:tc>
          <w:tcPr>
            <w:tcW w:w="579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34" w14:textId="77777777" w:rsidR="00982CAB" w:rsidRDefault="000E7915">
            <w:pPr>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No</w:t>
            </w:r>
          </w:p>
        </w:tc>
      </w:tr>
      <w:tr w:rsidR="00982CAB" w14:paraId="1499AA10" w14:textId="77777777">
        <w:tc>
          <w:tcPr>
            <w:tcW w:w="3551" w:type="dxa"/>
            <w:gridSpan w:val="2"/>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36" w14:textId="77777777" w:rsidR="00982CAB" w:rsidRDefault="00982CAB">
            <w:pPr>
              <w:widowControl w:val="0"/>
              <w:pBdr>
                <w:top w:val="nil"/>
                <w:left w:val="nil"/>
                <w:bottom w:val="nil"/>
                <w:right w:val="nil"/>
                <w:between w:val="nil"/>
              </w:pBdr>
              <w:spacing w:after="0" w:line="276" w:lineRule="auto"/>
              <w:ind w:left="0"/>
              <w:jc w:val="left"/>
              <w:rPr>
                <w:rFonts w:ascii="Times New Roman" w:eastAsia="Times New Roman" w:hAnsi="Times New Roman" w:cs="Times New Roman"/>
                <w:sz w:val="24"/>
                <w:szCs w:val="24"/>
              </w:rPr>
            </w:pPr>
          </w:p>
        </w:tc>
        <w:tc>
          <w:tcPr>
            <w:tcW w:w="579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38" w14:textId="77777777" w:rsidR="00982CAB" w:rsidRDefault="000E7915">
            <w:pPr>
              <w:ind w:firstLine="10"/>
              <w:rPr>
                <w:rFonts w:ascii="Times New Roman" w:eastAsia="Times New Roman" w:hAnsi="Times New Roman" w:cs="Times New Roman"/>
                <w:sz w:val="24"/>
                <w:szCs w:val="24"/>
              </w:rPr>
            </w:pPr>
            <w:r>
              <w:rPr>
                <w:rFonts w:ascii="MS Gothic" w:eastAsia="MS Gothic" w:hAnsi="MS Gothic" w:cs="MS Gothic"/>
                <w:sz w:val="24"/>
                <w:szCs w:val="24"/>
              </w:rPr>
              <w:t>☐</w:t>
            </w:r>
            <w:r>
              <w:rPr>
                <w:rFonts w:ascii="Times New Roman" w:eastAsia="Times New Roman" w:hAnsi="Times New Roman" w:cs="Times New Roman"/>
                <w:sz w:val="24"/>
                <w:szCs w:val="24"/>
              </w:rPr>
              <w:t xml:space="preserve">Other </w:t>
            </w:r>
            <w:r>
              <w:rPr>
                <w:rFonts w:ascii="Times New Roman" w:eastAsia="Times New Roman" w:hAnsi="Times New Roman" w:cs="Times New Roman"/>
                <w:i/>
                <w:iCs/>
                <w:sz w:val="24"/>
                <w:szCs w:val="24"/>
              </w:rPr>
              <w:t>(Explain)</w:t>
            </w:r>
          </w:p>
        </w:tc>
      </w:tr>
      <w:tr w:rsidR="00982CAB" w14:paraId="661DE64D" w14:textId="77777777">
        <w:tc>
          <w:tcPr>
            <w:tcW w:w="9350" w:type="dxa"/>
            <w:gridSpan w:val="4"/>
            <w:tcBorders>
              <w:top w:val="single" w:sz="4" w:space="0" w:color="000000"/>
              <w:left w:val="single" w:sz="4" w:space="0" w:color="000000"/>
              <w:bottom w:val="single" w:sz="4" w:space="0" w:color="000000"/>
              <w:right w:val="single" w:sz="4" w:space="0" w:color="000000"/>
            </w:tcBorders>
            <w:shd w:val="clear" w:color="auto" w:fill="8EAADB"/>
            <w:tcMar>
              <w:top w:w="0" w:type="dxa"/>
              <w:left w:w="108" w:type="dxa"/>
              <w:bottom w:w="0" w:type="dxa"/>
              <w:right w:w="108" w:type="dxa"/>
            </w:tcMar>
          </w:tcPr>
          <w:p w14:paraId="0000053A" w14:textId="77777777" w:rsidR="00982CAB" w:rsidRDefault="000E7915">
            <w:pPr>
              <w:ind w:firstLine="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Other observations </w:t>
            </w:r>
          </w:p>
        </w:tc>
      </w:tr>
      <w:tr w:rsidR="00982CAB" w14:paraId="2419048C" w14:textId="77777777">
        <w:tc>
          <w:tcPr>
            <w:tcW w:w="9350"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3E" w14:textId="77777777" w:rsidR="00982CAB" w:rsidRDefault="00982CAB">
            <w:pPr>
              <w:spacing w:after="0" w:line="240" w:lineRule="auto"/>
              <w:ind w:firstLine="10"/>
              <w:rPr>
                <w:rFonts w:ascii="Times New Roman" w:eastAsia="Times New Roman" w:hAnsi="Times New Roman" w:cs="Times New Roman"/>
                <w:sz w:val="2"/>
                <w:szCs w:val="2"/>
              </w:rPr>
            </w:pPr>
          </w:p>
        </w:tc>
      </w:tr>
    </w:tbl>
    <w:p w14:paraId="00000542" w14:textId="77777777" w:rsidR="00982CAB" w:rsidRDefault="00982CAB">
      <w:pPr>
        <w:spacing w:after="0" w:line="240" w:lineRule="auto"/>
        <w:ind w:firstLine="10"/>
        <w:rPr>
          <w:rFonts w:ascii="Times New Roman" w:eastAsia="Times New Roman" w:hAnsi="Times New Roman" w:cs="Times New Roman"/>
          <w:sz w:val="24"/>
          <w:szCs w:val="24"/>
        </w:rPr>
      </w:pPr>
    </w:p>
    <w:p w14:paraId="00000543" w14:textId="77777777" w:rsidR="00982CAB" w:rsidRDefault="000E7915">
      <w:pPr>
        <w:spacing w:after="0" w:line="240" w:lineRule="auto"/>
        <w:ind w:left="98" w:hanging="223"/>
        <w:rPr>
          <w:rFonts w:ascii="Times New Roman" w:eastAsia="Times New Roman" w:hAnsi="Times New Roman" w:cs="Times New Roman"/>
          <w:b/>
          <w:bCs/>
          <w:sz w:val="48"/>
          <w:szCs w:val="48"/>
        </w:rPr>
      </w:pPr>
      <w:r>
        <w:rPr>
          <w:rFonts w:ascii="Times New Roman" w:eastAsia="Times New Roman" w:hAnsi="Times New Roman" w:cs="Times New Roman"/>
          <w:b/>
          <w:bCs/>
          <w:color w:val="1F497D"/>
        </w:rPr>
        <w:t>Appendix 5a: Incident and Risk Classification Guide</w:t>
      </w:r>
    </w:p>
    <w:p w14:paraId="00000544" w14:textId="77777777" w:rsidR="00982CAB" w:rsidRDefault="00982CAB">
      <w:pPr>
        <w:spacing w:after="0" w:line="240" w:lineRule="auto"/>
        <w:ind w:firstLine="10"/>
        <w:rPr>
          <w:rFonts w:ascii="Times New Roman" w:eastAsia="Times New Roman" w:hAnsi="Times New Roman" w:cs="Times New Roman"/>
          <w:sz w:val="24"/>
          <w:szCs w:val="24"/>
        </w:rPr>
      </w:pPr>
    </w:p>
    <w:tbl>
      <w:tblPr>
        <w:tblStyle w:val="af9"/>
        <w:tblW w:w="9350" w:type="dxa"/>
        <w:tblLayout w:type="fixed"/>
        <w:tblLook w:val="0400" w:firstRow="0" w:lastRow="0" w:firstColumn="0" w:lastColumn="0" w:noHBand="0" w:noVBand="1"/>
      </w:tblPr>
      <w:tblGrid>
        <w:gridCol w:w="9350"/>
      </w:tblGrid>
      <w:tr w:rsidR="00982CAB" w14:paraId="6ED029E6" w14:textId="77777777">
        <w:tc>
          <w:tcPr>
            <w:tcW w:w="9350"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tcPr>
          <w:p w14:paraId="00000545" w14:textId="77777777" w:rsidR="00982CAB" w:rsidRDefault="000E7915">
            <w:pPr>
              <w:spacing w:after="0"/>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Level 1 (Low)</w:t>
            </w:r>
          </w:p>
        </w:tc>
      </w:tr>
      <w:tr w:rsidR="00982CAB" w14:paraId="42E461DA" w14:textId="77777777">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46" w14:textId="77777777" w:rsidR="00982CAB" w:rsidRDefault="000E7915">
            <w:pPr>
              <w:spacing w:after="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A relatively minor and small-scale incident or non-compliance that is limited in its immediate effects but may be indicative of wider-scale issues within a project that could lead to serious or severe incidents. It may be escalated to serious or severe under certain circumstances, including recurrence of the incident within a six-month period, severity of impact of the incident, or inability or unwillingness to rectify the condition within the agreed timeframe. </w:t>
            </w:r>
          </w:p>
          <w:p w14:paraId="00000547" w14:textId="77777777" w:rsidR="00982CAB" w:rsidRDefault="00982CAB">
            <w:pPr>
              <w:spacing w:after="0"/>
              <w:ind w:firstLine="10"/>
              <w:rPr>
                <w:rFonts w:ascii="Times New Roman" w:eastAsia="Times New Roman" w:hAnsi="Times New Roman" w:cs="Times New Roman"/>
                <w:sz w:val="24"/>
                <w:szCs w:val="24"/>
              </w:rPr>
            </w:pPr>
          </w:p>
        </w:tc>
      </w:tr>
      <w:tr w:rsidR="00982CAB" w14:paraId="4E8AC76E" w14:textId="77777777">
        <w:tc>
          <w:tcPr>
            <w:tcW w:w="9350"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00000548" w14:textId="77777777" w:rsidR="00982CAB" w:rsidRDefault="000E7915">
            <w:pPr>
              <w:spacing w:after="0"/>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Level 2 (Medium) </w:t>
            </w:r>
          </w:p>
        </w:tc>
      </w:tr>
      <w:tr w:rsidR="00982CAB" w14:paraId="3D119BA1" w14:textId="77777777">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49" w14:textId="77777777" w:rsidR="00982CAB" w:rsidRDefault="000E7915">
            <w:pPr>
              <w:spacing w:after="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An incident that is causing or will cause significant harm to the environment, workers, communities, or natural or cultural resources, is complex and/or costly to reverse and may result in some level of lasting damage or injury. This may include repeated non-compliance. Serious incidents for example could involve injuries to workers that require off-site medical attention and result in lost time, improper treatment of vulnerable groups, inadequate consultation, consistent lack of OHS plans in a civil works environment, and medium-scale deforestation. These types of incidents require an urgent response.</w:t>
            </w:r>
          </w:p>
          <w:p w14:paraId="0000054A" w14:textId="77777777" w:rsidR="00982CAB" w:rsidRDefault="00982CAB">
            <w:pPr>
              <w:spacing w:after="0"/>
              <w:ind w:firstLine="10"/>
              <w:rPr>
                <w:rFonts w:ascii="Times New Roman" w:eastAsia="Times New Roman" w:hAnsi="Times New Roman" w:cs="Times New Roman"/>
                <w:sz w:val="24"/>
                <w:szCs w:val="24"/>
              </w:rPr>
            </w:pPr>
          </w:p>
        </w:tc>
      </w:tr>
      <w:tr w:rsidR="00982CAB" w14:paraId="678C5311" w14:textId="77777777">
        <w:tc>
          <w:tcPr>
            <w:tcW w:w="935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0000054B" w14:textId="77777777" w:rsidR="00982CAB" w:rsidRDefault="000E7915">
            <w:pPr>
              <w:spacing w:after="0"/>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Level 3 (High)</w:t>
            </w:r>
          </w:p>
        </w:tc>
      </w:tr>
      <w:tr w:rsidR="00982CAB" w14:paraId="0D5B9C61" w14:textId="77777777">
        <w:tc>
          <w:tcPr>
            <w:tcW w:w="9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4C" w14:textId="77777777" w:rsidR="00982CAB" w:rsidRDefault="000E7915">
            <w:pPr>
              <w:spacing w:after="0"/>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An incident or repeated pattern of non-compliance of sufficient seriousness that it may, in addition to the actual or potential harm caused, pose a corporate risk. A severe incident is complex and expensive to remedy, and likely irreversible. A fatality is automatically classified as severe, as are large-scale deforestation, major contamination, forced or child labor, human rights abuses of community members by security forces or other project workers, including GBV, violent community protests against a project, and trafficking in endangered species.</w:t>
            </w:r>
          </w:p>
        </w:tc>
      </w:tr>
    </w:tbl>
    <w:p w14:paraId="0000054D" w14:textId="77777777" w:rsidR="00982CAB" w:rsidRDefault="00982CAB">
      <w:pPr>
        <w:spacing w:after="0" w:line="240" w:lineRule="auto"/>
        <w:ind w:firstLine="10"/>
        <w:rPr>
          <w:rFonts w:ascii="Times New Roman" w:eastAsia="Times New Roman" w:hAnsi="Times New Roman" w:cs="Times New Roman"/>
          <w:sz w:val="24"/>
          <w:szCs w:val="24"/>
        </w:rPr>
      </w:pPr>
    </w:p>
    <w:p w14:paraId="0000054E" w14:textId="77777777" w:rsidR="00982CAB" w:rsidRDefault="00982CAB">
      <w:pPr>
        <w:spacing w:after="0" w:line="240" w:lineRule="auto"/>
        <w:ind w:firstLine="10"/>
        <w:rPr>
          <w:rFonts w:ascii="Times New Roman" w:eastAsia="Times New Roman" w:hAnsi="Times New Roman" w:cs="Times New Roman"/>
          <w:sz w:val="24"/>
          <w:szCs w:val="24"/>
        </w:rPr>
      </w:pPr>
    </w:p>
    <w:p w14:paraId="0000054F" w14:textId="77777777" w:rsidR="00982CAB" w:rsidRDefault="00982CAB">
      <w:pPr>
        <w:spacing w:after="0" w:line="240" w:lineRule="auto"/>
        <w:ind w:firstLine="10"/>
        <w:rPr>
          <w:rFonts w:ascii="Times New Roman" w:eastAsia="Times New Roman" w:hAnsi="Times New Roman" w:cs="Times New Roman"/>
          <w:sz w:val="24"/>
          <w:szCs w:val="24"/>
        </w:rPr>
      </w:pPr>
    </w:p>
    <w:p w14:paraId="00000550" w14:textId="77777777" w:rsidR="00982CAB" w:rsidRDefault="00982CAB">
      <w:pPr>
        <w:spacing w:after="0" w:line="240" w:lineRule="auto"/>
        <w:ind w:firstLine="10"/>
        <w:rPr>
          <w:rFonts w:ascii="Times New Roman" w:eastAsia="Times New Roman" w:hAnsi="Times New Roman" w:cs="Times New Roman"/>
          <w:sz w:val="24"/>
          <w:szCs w:val="24"/>
        </w:rPr>
      </w:pPr>
    </w:p>
    <w:p w14:paraId="00000551" w14:textId="77777777" w:rsidR="00982CAB" w:rsidRDefault="00982CAB">
      <w:pPr>
        <w:spacing w:after="0" w:line="240" w:lineRule="auto"/>
        <w:ind w:firstLine="10"/>
        <w:rPr>
          <w:rFonts w:ascii="Times New Roman" w:eastAsia="Times New Roman" w:hAnsi="Times New Roman" w:cs="Times New Roman"/>
          <w:sz w:val="24"/>
          <w:szCs w:val="24"/>
        </w:rPr>
      </w:pPr>
    </w:p>
    <w:p w14:paraId="00000552" w14:textId="77777777" w:rsidR="00982CAB" w:rsidRDefault="00982CAB">
      <w:pPr>
        <w:spacing w:after="0" w:line="240" w:lineRule="auto"/>
        <w:ind w:firstLine="10"/>
        <w:rPr>
          <w:rFonts w:ascii="Times New Roman" w:eastAsia="Times New Roman" w:hAnsi="Times New Roman" w:cs="Times New Roman"/>
          <w:sz w:val="24"/>
          <w:szCs w:val="24"/>
        </w:rPr>
      </w:pPr>
    </w:p>
    <w:p w14:paraId="00000553" w14:textId="77777777" w:rsidR="00982CAB" w:rsidRDefault="00982CAB">
      <w:pPr>
        <w:spacing w:after="0" w:line="240" w:lineRule="auto"/>
        <w:ind w:firstLine="10"/>
        <w:rPr>
          <w:rFonts w:ascii="Times New Roman" w:eastAsia="Times New Roman" w:hAnsi="Times New Roman" w:cs="Times New Roman"/>
          <w:sz w:val="24"/>
          <w:szCs w:val="24"/>
        </w:rPr>
      </w:pPr>
    </w:p>
    <w:p w14:paraId="00000554" w14:textId="77777777" w:rsidR="00982CAB" w:rsidRDefault="00982CAB">
      <w:pPr>
        <w:spacing w:after="0" w:line="240" w:lineRule="auto"/>
        <w:ind w:firstLine="10"/>
        <w:rPr>
          <w:rFonts w:ascii="Times New Roman" w:eastAsia="Times New Roman" w:hAnsi="Times New Roman" w:cs="Times New Roman"/>
          <w:sz w:val="24"/>
          <w:szCs w:val="24"/>
        </w:rPr>
      </w:pPr>
    </w:p>
    <w:p w14:paraId="00000555" w14:textId="77777777" w:rsidR="00982CAB" w:rsidRDefault="00982CAB">
      <w:pPr>
        <w:spacing w:after="0" w:line="240" w:lineRule="auto"/>
        <w:ind w:firstLine="10"/>
        <w:rPr>
          <w:rFonts w:ascii="Times New Roman" w:eastAsia="Times New Roman" w:hAnsi="Times New Roman" w:cs="Times New Roman"/>
          <w:sz w:val="24"/>
          <w:szCs w:val="24"/>
        </w:rPr>
      </w:pPr>
    </w:p>
    <w:p w14:paraId="00000556" w14:textId="77777777" w:rsidR="00982CAB" w:rsidRDefault="00982CAB">
      <w:pPr>
        <w:spacing w:after="0" w:line="240" w:lineRule="auto"/>
        <w:ind w:firstLine="10"/>
        <w:rPr>
          <w:rFonts w:ascii="Times New Roman" w:eastAsia="Times New Roman" w:hAnsi="Times New Roman" w:cs="Times New Roman"/>
          <w:sz w:val="24"/>
          <w:szCs w:val="24"/>
        </w:rPr>
      </w:pPr>
    </w:p>
    <w:p w14:paraId="00000557" w14:textId="77777777" w:rsidR="00982CAB" w:rsidRDefault="00982CAB">
      <w:pPr>
        <w:spacing w:after="0" w:line="240" w:lineRule="auto"/>
        <w:ind w:firstLine="10"/>
        <w:rPr>
          <w:rFonts w:ascii="Times New Roman" w:eastAsia="Times New Roman" w:hAnsi="Times New Roman" w:cs="Times New Roman"/>
          <w:sz w:val="24"/>
          <w:szCs w:val="24"/>
        </w:rPr>
      </w:pPr>
    </w:p>
    <w:p w14:paraId="00000558" w14:textId="77777777" w:rsidR="00982CAB" w:rsidRDefault="00982CAB">
      <w:pPr>
        <w:spacing w:after="0" w:line="240" w:lineRule="auto"/>
        <w:ind w:firstLine="10"/>
        <w:rPr>
          <w:rFonts w:ascii="Times New Roman" w:eastAsia="Times New Roman" w:hAnsi="Times New Roman" w:cs="Times New Roman"/>
          <w:sz w:val="24"/>
          <w:szCs w:val="24"/>
        </w:rPr>
      </w:pPr>
    </w:p>
    <w:p w14:paraId="00000559" w14:textId="77777777" w:rsidR="00982CAB" w:rsidRDefault="00982CAB">
      <w:pPr>
        <w:spacing w:after="0" w:line="240" w:lineRule="auto"/>
        <w:ind w:firstLine="10"/>
        <w:rPr>
          <w:rFonts w:ascii="Times New Roman" w:eastAsia="Times New Roman" w:hAnsi="Times New Roman" w:cs="Times New Roman"/>
          <w:sz w:val="24"/>
          <w:szCs w:val="24"/>
        </w:rPr>
      </w:pPr>
    </w:p>
    <w:p w14:paraId="4AB6DC89" w14:textId="77777777" w:rsidR="00A56507" w:rsidRDefault="00A56507">
      <w:pPr>
        <w:spacing w:after="0" w:line="240" w:lineRule="auto"/>
        <w:ind w:firstLine="10"/>
        <w:rPr>
          <w:rFonts w:ascii="Times New Roman" w:eastAsia="Times New Roman" w:hAnsi="Times New Roman" w:cs="Times New Roman"/>
          <w:sz w:val="24"/>
          <w:szCs w:val="24"/>
        </w:rPr>
      </w:pPr>
    </w:p>
    <w:p w14:paraId="41E4EEB5" w14:textId="77777777" w:rsidR="00A56507" w:rsidRDefault="00A56507">
      <w:pPr>
        <w:spacing w:after="0" w:line="240" w:lineRule="auto"/>
        <w:ind w:firstLine="10"/>
        <w:rPr>
          <w:rFonts w:ascii="Times New Roman" w:eastAsia="Times New Roman" w:hAnsi="Times New Roman" w:cs="Times New Roman"/>
          <w:sz w:val="24"/>
          <w:szCs w:val="24"/>
        </w:rPr>
      </w:pPr>
    </w:p>
    <w:p w14:paraId="54B89090" w14:textId="77777777" w:rsidR="00A56507" w:rsidRDefault="00A56507">
      <w:pPr>
        <w:spacing w:after="0" w:line="240" w:lineRule="auto"/>
        <w:ind w:firstLine="10"/>
        <w:rPr>
          <w:rFonts w:ascii="Times New Roman" w:eastAsia="Times New Roman" w:hAnsi="Times New Roman" w:cs="Times New Roman"/>
          <w:sz w:val="24"/>
          <w:szCs w:val="24"/>
        </w:rPr>
      </w:pPr>
    </w:p>
    <w:p w14:paraId="4887A973" w14:textId="77777777" w:rsidR="00A56507" w:rsidRDefault="00A56507">
      <w:pPr>
        <w:spacing w:after="0" w:line="240" w:lineRule="auto"/>
        <w:ind w:firstLine="10"/>
        <w:rPr>
          <w:rFonts w:ascii="Times New Roman" w:eastAsia="Times New Roman" w:hAnsi="Times New Roman" w:cs="Times New Roman"/>
          <w:sz w:val="24"/>
          <w:szCs w:val="24"/>
        </w:rPr>
      </w:pPr>
    </w:p>
    <w:p w14:paraId="1EDD4109" w14:textId="77777777" w:rsidR="00A56507" w:rsidRDefault="00A56507">
      <w:pPr>
        <w:spacing w:after="0" w:line="240" w:lineRule="auto"/>
        <w:ind w:firstLine="10"/>
        <w:rPr>
          <w:rFonts w:ascii="Times New Roman" w:eastAsia="Times New Roman" w:hAnsi="Times New Roman" w:cs="Times New Roman"/>
          <w:sz w:val="24"/>
          <w:szCs w:val="24"/>
        </w:rPr>
      </w:pPr>
    </w:p>
    <w:p w14:paraId="1C97E9D5" w14:textId="77777777" w:rsidR="00A56507" w:rsidRDefault="00A56507">
      <w:pPr>
        <w:spacing w:after="0" w:line="240" w:lineRule="auto"/>
        <w:ind w:firstLine="10"/>
        <w:rPr>
          <w:rFonts w:ascii="Times New Roman" w:eastAsia="Times New Roman" w:hAnsi="Times New Roman" w:cs="Times New Roman"/>
          <w:sz w:val="24"/>
          <w:szCs w:val="24"/>
        </w:rPr>
      </w:pPr>
    </w:p>
    <w:p w14:paraId="0C91E9AE" w14:textId="77777777" w:rsidR="00A56507" w:rsidRDefault="00A56507">
      <w:pPr>
        <w:spacing w:after="0" w:line="240" w:lineRule="auto"/>
        <w:ind w:firstLine="10"/>
        <w:rPr>
          <w:rFonts w:ascii="Times New Roman" w:eastAsia="Times New Roman" w:hAnsi="Times New Roman" w:cs="Times New Roman"/>
          <w:sz w:val="24"/>
          <w:szCs w:val="24"/>
        </w:rPr>
      </w:pPr>
    </w:p>
    <w:p w14:paraId="2994C0D5" w14:textId="77777777" w:rsidR="00A56507" w:rsidRDefault="00A56507">
      <w:pPr>
        <w:spacing w:after="0" w:line="240" w:lineRule="auto"/>
        <w:ind w:firstLine="10"/>
        <w:rPr>
          <w:rFonts w:ascii="Times New Roman" w:eastAsia="Times New Roman" w:hAnsi="Times New Roman" w:cs="Times New Roman"/>
          <w:sz w:val="24"/>
          <w:szCs w:val="24"/>
        </w:rPr>
      </w:pPr>
    </w:p>
    <w:p w14:paraId="0000055D" w14:textId="77777777" w:rsidR="00982CAB" w:rsidRDefault="00982CAB">
      <w:pPr>
        <w:spacing w:after="160" w:line="240" w:lineRule="auto"/>
        <w:ind w:left="0"/>
        <w:rPr>
          <w:rFonts w:ascii="Times New Roman" w:eastAsia="Times New Roman" w:hAnsi="Times New Roman" w:cs="Times New Roman"/>
          <w:color w:val="1F497D"/>
        </w:rPr>
      </w:pPr>
    </w:p>
    <w:p w14:paraId="0000055E" w14:textId="77777777" w:rsidR="00982CAB" w:rsidRPr="00270230" w:rsidRDefault="000E7915" w:rsidP="0065631A">
      <w:pPr>
        <w:pStyle w:val="Heading2"/>
        <w:rPr>
          <w:color w:val="auto"/>
          <w:sz w:val="24"/>
          <w:szCs w:val="24"/>
        </w:rPr>
      </w:pPr>
      <w:bookmarkStart w:id="36" w:name="_Toc224042518"/>
      <w:r w:rsidRPr="00270230">
        <w:rPr>
          <w:color w:val="auto"/>
        </w:rPr>
        <w:lastRenderedPageBreak/>
        <w:t>Appendix 6: Corrective Action Plan</w:t>
      </w:r>
      <w:bookmarkEnd w:id="36"/>
    </w:p>
    <w:p w14:paraId="0000055F" w14:textId="77777777" w:rsidR="00982CAB" w:rsidRDefault="00982CAB">
      <w:pPr>
        <w:spacing w:after="0" w:line="240" w:lineRule="auto"/>
        <w:ind w:firstLine="10"/>
        <w:rPr>
          <w:rFonts w:ascii="Times New Roman" w:eastAsia="Times New Roman" w:hAnsi="Times New Roman" w:cs="Times New Roman"/>
          <w:sz w:val="24"/>
          <w:szCs w:val="24"/>
        </w:rPr>
      </w:pPr>
    </w:p>
    <w:tbl>
      <w:tblPr>
        <w:tblStyle w:val="afa"/>
        <w:tblW w:w="8838" w:type="dxa"/>
        <w:tblLayout w:type="fixed"/>
        <w:tblLook w:val="0400" w:firstRow="0" w:lastRow="0" w:firstColumn="0" w:lastColumn="0" w:noHBand="0" w:noVBand="1"/>
      </w:tblPr>
      <w:tblGrid>
        <w:gridCol w:w="4589"/>
        <w:gridCol w:w="4249"/>
      </w:tblGrid>
      <w:tr w:rsidR="00982CAB" w14:paraId="0E8AE99E" w14:textId="77777777">
        <w:tc>
          <w:tcPr>
            <w:tcW w:w="8838" w:type="dxa"/>
            <w:gridSpan w:val="2"/>
            <w:tcBorders>
              <w:top w:val="single" w:sz="4" w:space="0" w:color="000000"/>
              <w:left w:val="single" w:sz="4" w:space="0" w:color="000000"/>
              <w:bottom w:val="single" w:sz="4" w:space="0" w:color="000000"/>
              <w:right w:val="single" w:sz="4" w:space="0" w:color="000000"/>
            </w:tcBorders>
            <w:shd w:val="clear" w:color="auto" w:fill="1F3864"/>
            <w:tcMar>
              <w:top w:w="0" w:type="dxa"/>
              <w:left w:w="108" w:type="dxa"/>
              <w:bottom w:w="0" w:type="dxa"/>
              <w:right w:w="108" w:type="dxa"/>
            </w:tcMar>
          </w:tcPr>
          <w:p w14:paraId="00000560" w14:textId="77777777" w:rsidR="00982CAB" w:rsidRDefault="000E7915">
            <w:pPr>
              <w:spacing w:after="160"/>
              <w:ind w:firstLine="10"/>
              <w:jc w:val="center"/>
              <w:rPr>
                <w:rFonts w:ascii="Times New Roman" w:eastAsia="Times New Roman" w:hAnsi="Times New Roman" w:cs="Times New Roman"/>
                <w:sz w:val="24"/>
                <w:szCs w:val="24"/>
              </w:rPr>
            </w:pPr>
            <w:r>
              <w:rPr>
                <w:rFonts w:ascii="Times New Roman" w:eastAsia="Times New Roman" w:hAnsi="Times New Roman" w:cs="Times New Roman"/>
                <w:b/>
                <w:bCs/>
                <w:color w:val="FFFFFF"/>
                <w:sz w:val="24"/>
                <w:szCs w:val="24"/>
              </w:rPr>
              <w:t>General Information</w:t>
            </w:r>
          </w:p>
        </w:tc>
      </w:tr>
      <w:tr w:rsidR="00982CAB" w14:paraId="0231049B" w14:textId="77777777">
        <w:tc>
          <w:tcPr>
            <w:tcW w:w="4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62" w14:textId="77777777" w:rsidR="00982CAB" w:rsidRDefault="000E7915">
            <w:pPr>
              <w:spacing w:after="160"/>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Corrective Action Plan ID:</w:t>
            </w:r>
          </w:p>
        </w:tc>
        <w:tc>
          <w:tcPr>
            <w:tcW w:w="4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63" w14:textId="77777777" w:rsidR="00982CAB" w:rsidRDefault="00982CAB">
            <w:pPr>
              <w:spacing w:after="0" w:line="240" w:lineRule="auto"/>
              <w:ind w:firstLine="10"/>
              <w:rPr>
                <w:rFonts w:ascii="Times New Roman" w:eastAsia="Times New Roman" w:hAnsi="Times New Roman" w:cs="Times New Roman"/>
                <w:sz w:val="2"/>
                <w:szCs w:val="2"/>
              </w:rPr>
            </w:pPr>
          </w:p>
        </w:tc>
      </w:tr>
      <w:tr w:rsidR="00982CAB" w14:paraId="2D8A563F" w14:textId="77777777">
        <w:tc>
          <w:tcPr>
            <w:tcW w:w="4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64" w14:textId="77777777" w:rsidR="00982CAB" w:rsidRDefault="000E7915">
            <w:pPr>
              <w:spacing w:after="160"/>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Action Plan Title:</w:t>
            </w:r>
          </w:p>
        </w:tc>
        <w:tc>
          <w:tcPr>
            <w:tcW w:w="4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65" w14:textId="77777777" w:rsidR="00982CAB" w:rsidRDefault="00982CAB">
            <w:pPr>
              <w:spacing w:after="0" w:line="240" w:lineRule="auto"/>
              <w:ind w:firstLine="10"/>
              <w:rPr>
                <w:rFonts w:ascii="Times New Roman" w:eastAsia="Times New Roman" w:hAnsi="Times New Roman" w:cs="Times New Roman"/>
                <w:sz w:val="2"/>
                <w:szCs w:val="2"/>
              </w:rPr>
            </w:pPr>
          </w:p>
        </w:tc>
      </w:tr>
      <w:tr w:rsidR="00982CAB" w14:paraId="2F1B819C" w14:textId="77777777">
        <w:tc>
          <w:tcPr>
            <w:tcW w:w="4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66" w14:textId="77777777" w:rsidR="00982CAB" w:rsidRDefault="000E7915">
            <w:pPr>
              <w:spacing w:after="160"/>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Corrective Action Plan Owner:</w:t>
            </w:r>
          </w:p>
        </w:tc>
        <w:tc>
          <w:tcPr>
            <w:tcW w:w="4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67" w14:textId="77777777" w:rsidR="00982CAB" w:rsidRDefault="00982CAB">
            <w:pPr>
              <w:spacing w:after="0" w:line="240" w:lineRule="auto"/>
              <w:ind w:firstLine="10"/>
              <w:rPr>
                <w:rFonts w:ascii="Times New Roman" w:eastAsia="Times New Roman" w:hAnsi="Times New Roman" w:cs="Times New Roman"/>
                <w:sz w:val="2"/>
                <w:szCs w:val="2"/>
              </w:rPr>
            </w:pPr>
          </w:p>
        </w:tc>
      </w:tr>
      <w:tr w:rsidR="00982CAB" w14:paraId="4D481C88" w14:textId="77777777">
        <w:tc>
          <w:tcPr>
            <w:tcW w:w="4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68" w14:textId="77777777" w:rsidR="00982CAB" w:rsidRDefault="000E7915">
            <w:pPr>
              <w:spacing w:after="160"/>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Priority (Critical, High, Medium, Low):</w:t>
            </w:r>
          </w:p>
        </w:tc>
        <w:tc>
          <w:tcPr>
            <w:tcW w:w="4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69" w14:textId="77777777" w:rsidR="00982CAB" w:rsidRDefault="00982CAB">
            <w:pPr>
              <w:spacing w:after="0" w:line="240" w:lineRule="auto"/>
              <w:ind w:firstLine="10"/>
              <w:rPr>
                <w:rFonts w:ascii="Times New Roman" w:eastAsia="Times New Roman" w:hAnsi="Times New Roman" w:cs="Times New Roman"/>
                <w:sz w:val="2"/>
                <w:szCs w:val="2"/>
              </w:rPr>
            </w:pPr>
          </w:p>
        </w:tc>
      </w:tr>
      <w:tr w:rsidR="00982CAB" w14:paraId="627B6598" w14:textId="77777777">
        <w:tc>
          <w:tcPr>
            <w:tcW w:w="4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6A" w14:textId="77777777" w:rsidR="00982CAB" w:rsidRDefault="000E7915">
            <w:pPr>
              <w:spacing w:after="160"/>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Change Request Necessary (Yes/No):</w:t>
            </w:r>
          </w:p>
        </w:tc>
        <w:tc>
          <w:tcPr>
            <w:tcW w:w="4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6B" w14:textId="77777777" w:rsidR="00982CAB" w:rsidRDefault="00982CAB">
            <w:pPr>
              <w:spacing w:after="0" w:line="240" w:lineRule="auto"/>
              <w:ind w:firstLine="10"/>
              <w:rPr>
                <w:rFonts w:ascii="Times New Roman" w:eastAsia="Times New Roman" w:hAnsi="Times New Roman" w:cs="Times New Roman"/>
                <w:sz w:val="2"/>
                <w:szCs w:val="2"/>
              </w:rPr>
            </w:pPr>
          </w:p>
        </w:tc>
      </w:tr>
      <w:tr w:rsidR="00982CAB" w14:paraId="32F57068" w14:textId="77777777">
        <w:tc>
          <w:tcPr>
            <w:tcW w:w="4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6C" w14:textId="77777777" w:rsidR="00982CAB" w:rsidRDefault="000E7915">
            <w:pPr>
              <w:spacing w:after="160"/>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Expected Action Plan Implementation Date:</w:t>
            </w:r>
          </w:p>
        </w:tc>
        <w:tc>
          <w:tcPr>
            <w:tcW w:w="4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6D" w14:textId="77777777" w:rsidR="00982CAB" w:rsidRDefault="00982CAB">
            <w:pPr>
              <w:spacing w:after="0" w:line="240" w:lineRule="auto"/>
              <w:ind w:firstLine="10"/>
              <w:rPr>
                <w:rFonts w:ascii="Times New Roman" w:eastAsia="Times New Roman" w:hAnsi="Times New Roman" w:cs="Times New Roman"/>
                <w:sz w:val="2"/>
                <w:szCs w:val="2"/>
              </w:rPr>
            </w:pPr>
          </w:p>
        </w:tc>
      </w:tr>
      <w:tr w:rsidR="00982CAB" w14:paraId="0CE606BF" w14:textId="77777777">
        <w:tc>
          <w:tcPr>
            <w:tcW w:w="45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6E" w14:textId="77777777" w:rsidR="00982CAB" w:rsidRDefault="000E7915">
            <w:pPr>
              <w:spacing w:after="160"/>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Actual Date Implemented:</w:t>
            </w:r>
          </w:p>
        </w:tc>
        <w:tc>
          <w:tcPr>
            <w:tcW w:w="4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6F" w14:textId="77777777" w:rsidR="00982CAB" w:rsidRDefault="00982CAB">
            <w:pPr>
              <w:spacing w:after="0" w:line="240" w:lineRule="auto"/>
              <w:ind w:firstLine="10"/>
              <w:rPr>
                <w:rFonts w:ascii="Times New Roman" w:eastAsia="Times New Roman" w:hAnsi="Times New Roman" w:cs="Times New Roman"/>
                <w:sz w:val="2"/>
                <w:szCs w:val="2"/>
              </w:rPr>
            </w:pPr>
          </w:p>
        </w:tc>
      </w:tr>
    </w:tbl>
    <w:p w14:paraId="00000570" w14:textId="77777777" w:rsidR="00982CAB" w:rsidRDefault="00982CAB">
      <w:pPr>
        <w:spacing w:after="0" w:line="240" w:lineRule="auto"/>
        <w:ind w:firstLine="10"/>
        <w:rPr>
          <w:rFonts w:ascii="Times New Roman" w:eastAsia="Times New Roman" w:hAnsi="Times New Roman" w:cs="Times New Roman"/>
          <w:color w:val="FFFFFF"/>
          <w:sz w:val="24"/>
          <w:szCs w:val="24"/>
        </w:rPr>
      </w:pPr>
    </w:p>
    <w:tbl>
      <w:tblPr>
        <w:tblStyle w:val="afb"/>
        <w:tblW w:w="8838" w:type="dxa"/>
        <w:tblLayout w:type="fixed"/>
        <w:tblLook w:val="0400" w:firstRow="0" w:lastRow="0" w:firstColumn="0" w:lastColumn="0" w:noHBand="0" w:noVBand="1"/>
      </w:tblPr>
      <w:tblGrid>
        <w:gridCol w:w="8838"/>
      </w:tblGrid>
      <w:tr w:rsidR="00982CAB" w14:paraId="6F9D935E" w14:textId="77777777">
        <w:tc>
          <w:tcPr>
            <w:tcW w:w="8838" w:type="dxa"/>
            <w:tcBorders>
              <w:top w:val="single" w:sz="4" w:space="0" w:color="000000"/>
              <w:left w:val="single" w:sz="4" w:space="0" w:color="000000"/>
              <w:bottom w:val="single" w:sz="4" w:space="0" w:color="000000"/>
              <w:right w:val="single" w:sz="4" w:space="0" w:color="000000"/>
            </w:tcBorders>
            <w:shd w:val="clear" w:color="auto" w:fill="1F3864"/>
            <w:tcMar>
              <w:top w:w="0" w:type="dxa"/>
              <w:left w:w="108" w:type="dxa"/>
              <w:bottom w:w="0" w:type="dxa"/>
              <w:right w:w="108" w:type="dxa"/>
            </w:tcMar>
          </w:tcPr>
          <w:p w14:paraId="00000571" w14:textId="77777777" w:rsidR="00982CAB" w:rsidRDefault="000E7915">
            <w:pPr>
              <w:spacing w:after="160"/>
              <w:ind w:firstLine="10"/>
              <w:jc w:val="center"/>
              <w:rPr>
                <w:rFonts w:ascii="Times New Roman" w:eastAsia="Times New Roman" w:hAnsi="Times New Roman" w:cs="Times New Roman"/>
                <w:color w:val="FFFFFF"/>
                <w:sz w:val="24"/>
                <w:szCs w:val="24"/>
              </w:rPr>
            </w:pPr>
            <w:r>
              <w:rPr>
                <w:rFonts w:ascii="Times New Roman" w:eastAsia="Times New Roman" w:hAnsi="Times New Roman" w:cs="Times New Roman"/>
                <w:b/>
                <w:bCs/>
                <w:color w:val="FFFFFF"/>
                <w:sz w:val="24"/>
                <w:szCs w:val="24"/>
              </w:rPr>
              <w:t>Corrective Action Information</w:t>
            </w:r>
          </w:p>
        </w:tc>
      </w:tr>
      <w:tr w:rsidR="00982CAB" w14:paraId="0B2B7004" w14:textId="77777777">
        <w:tc>
          <w:tcPr>
            <w:tcW w:w="8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72" w14:textId="77777777" w:rsidR="00982CAB" w:rsidRDefault="000E7915">
            <w:pPr>
              <w:spacing w:after="16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Issue or Problem Definition (be specific and quantify if possible):</w:t>
            </w:r>
          </w:p>
          <w:p w14:paraId="00000573" w14:textId="77777777" w:rsidR="00982CAB" w:rsidRDefault="00982CAB">
            <w:pPr>
              <w:spacing w:after="0"/>
              <w:ind w:firstLine="10"/>
              <w:rPr>
                <w:rFonts w:ascii="Times New Roman" w:eastAsia="Times New Roman" w:hAnsi="Times New Roman" w:cs="Times New Roman"/>
                <w:sz w:val="24"/>
                <w:szCs w:val="24"/>
              </w:rPr>
            </w:pPr>
          </w:p>
        </w:tc>
      </w:tr>
      <w:tr w:rsidR="00982CAB" w14:paraId="1C750E77" w14:textId="77777777">
        <w:tc>
          <w:tcPr>
            <w:tcW w:w="8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74" w14:textId="77777777" w:rsidR="00982CAB" w:rsidRDefault="000E7915">
            <w:pPr>
              <w:spacing w:after="16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Root Cause Evaluation:</w:t>
            </w:r>
          </w:p>
          <w:p w14:paraId="00000575" w14:textId="77777777" w:rsidR="00982CAB" w:rsidRDefault="00982CAB">
            <w:pPr>
              <w:spacing w:after="0"/>
              <w:ind w:firstLine="10"/>
              <w:rPr>
                <w:rFonts w:ascii="Times New Roman" w:eastAsia="Times New Roman" w:hAnsi="Times New Roman" w:cs="Times New Roman"/>
                <w:sz w:val="24"/>
                <w:szCs w:val="24"/>
              </w:rPr>
            </w:pPr>
          </w:p>
        </w:tc>
      </w:tr>
      <w:tr w:rsidR="00982CAB" w14:paraId="51B8A9DF" w14:textId="77777777">
        <w:tc>
          <w:tcPr>
            <w:tcW w:w="8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76" w14:textId="77777777" w:rsidR="00982CAB" w:rsidRDefault="000E7915">
            <w:pPr>
              <w:spacing w:after="16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Action Steps:</w:t>
            </w:r>
          </w:p>
          <w:p w14:paraId="00000577" w14:textId="77777777" w:rsidR="00982CAB" w:rsidRDefault="00982CAB">
            <w:pPr>
              <w:spacing w:after="0"/>
              <w:ind w:firstLine="10"/>
              <w:rPr>
                <w:rFonts w:ascii="Times New Roman" w:eastAsia="Times New Roman" w:hAnsi="Times New Roman" w:cs="Times New Roman"/>
                <w:sz w:val="24"/>
                <w:szCs w:val="24"/>
              </w:rPr>
            </w:pPr>
          </w:p>
        </w:tc>
      </w:tr>
      <w:tr w:rsidR="00982CAB" w14:paraId="3459A428" w14:textId="77777777">
        <w:tc>
          <w:tcPr>
            <w:tcW w:w="8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78" w14:textId="77777777" w:rsidR="00982CAB" w:rsidRDefault="000E7915">
            <w:pPr>
              <w:spacing w:after="16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Alternatives Considered (if applicable);</w:t>
            </w:r>
          </w:p>
          <w:p w14:paraId="00000579" w14:textId="77777777" w:rsidR="00982CAB" w:rsidRDefault="00982CAB">
            <w:pPr>
              <w:spacing w:after="0"/>
              <w:ind w:firstLine="10"/>
              <w:rPr>
                <w:rFonts w:ascii="Times New Roman" w:eastAsia="Times New Roman" w:hAnsi="Times New Roman" w:cs="Times New Roman"/>
                <w:sz w:val="24"/>
                <w:szCs w:val="24"/>
              </w:rPr>
            </w:pPr>
          </w:p>
        </w:tc>
      </w:tr>
      <w:tr w:rsidR="00982CAB" w14:paraId="6DFB6BB2" w14:textId="77777777">
        <w:tc>
          <w:tcPr>
            <w:tcW w:w="8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7A" w14:textId="77777777" w:rsidR="00982CAB" w:rsidRDefault="000E7915">
            <w:pPr>
              <w:spacing w:after="16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Improvement Metric and Timeframe:</w:t>
            </w:r>
          </w:p>
          <w:p w14:paraId="0000057B" w14:textId="77777777" w:rsidR="00982CAB" w:rsidRDefault="00982CAB">
            <w:pPr>
              <w:spacing w:after="0"/>
              <w:ind w:firstLine="10"/>
              <w:rPr>
                <w:rFonts w:ascii="Times New Roman" w:eastAsia="Times New Roman" w:hAnsi="Times New Roman" w:cs="Times New Roman"/>
                <w:sz w:val="24"/>
                <w:szCs w:val="24"/>
              </w:rPr>
            </w:pPr>
          </w:p>
        </w:tc>
      </w:tr>
      <w:tr w:rsidR="00982CAB" w14:paraId="615F6B59" w14:textId="77777777">
        <w:tc>
          <w:tcPr>
            <w:tcW w:w="8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7C" w14:textId="77777777" w:rsidR="00982CAB" w:rsidRDefault="000E7915">
            <w:pPr>
              <w:spacing w:after="16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 Verification (Monitoring and Evaluation):</w:t>
            </w:r>
          </w:p>
          <w:p w14:paraId="0000057D" w14:textId="77777777" w:rsidR="00982CAB" w:rsidRDefault="00982CAB">
            <w:pPr>
              <w:spacing w:after="0"/>
              <w:ind w:firstLine="10"/>
              <w:rPr>
                <w:rFonts w:ascii="Times New Roman" w:eastAsia="Times New Roman" w:hAnsi="Times New Roman" w:cs="Times New Roman"/>
                <w:sz w:val="24"/>
                <w:szCs w:val="24"/>
              </w:rPr>
            </w:pPr>
          </w:p>
        </w:tc>
      </w:tr>
    </w:tbl>
    <w:p w14:paraId="0000057E" w14:textId="77777777" w:rsidR="00982CAB" w:rsidRDefault="00982CAB">
      <w:pPr>
        <w:spacing w:after="0" w:line="240" w:lineRule="auto"/>
        <w:ind w:firstLine="10"/>
        <w:rPr>
          <w:rFonts w:ascii="Times New Roman" w:eastAsia="Times New Roman" w:hAnsi="Times New Roman" w:cs="Times New Roman"/>
          <w:sz w:val="24"/>
          <w:szCs w:val="24"/>
        </w:rPr>
      </w:pPr>
    </w:p>
    <w:p w14:paraId="0000057F" w14:textId="77777777" w:rsidR="00982CAB" w:rsidRDefault="00982CAB">
      <w:pPr>
        <w:spacing w:after="0" w:line="240" w:lineRule="auto"/>
        <w:ind w:left="98" w:hanging="223"/>
        <w:rPr>
          <w:rFonts w:ascii="Times New Roman" w:eastAsia="Times New Roman" w:hAnsi="Times New Roman" w:cs="Times New Roman"/>
          <w:b/>
          <w:bCs/>
          <w:color w:val="1F497D"/>
        </w:rPr>
      </w:pPr>
    </w:p>
    <w:p w14:paraId="00000580" w14:textId="77777777" w:rsidR="00982CAB" w:rsidRDefault="00982CAB">
      <w:pPr>
        <w:spacing w:after="0" w:line="240" w:lineRule="auto"/>
        <w:ind w:left="98" w:hanging="223"/>
        <w:rPr>
          <w:rFonts w:ascii="Times New Roman" w:eastAsia="Times New Roman" w:hAnsi="Times New Roman" w:cs="Times New Roman"/>
          <w:b/>
          <w:bCs/>
          <w:color w:val="1F497D"/>
        </w:rPr>
      </w:pPr>
    </w:p>
    <w:p w14:paraId="00000581" w14:textId="77777777" w:rsidR="00982CAB" w:rsidRDefault="00982CAB">
      <w:pPr>
        <w:spacing w:after="0" w:line="240" w:lineRule="auto"/>
        <w:ind w:left="98" w:hanging="223"/>
        <w:rPr>
          <w:rFonts w:ascii="Times New Roman" w:eastAsia="Times New Roman" w:hAnsi="Times New Roman" w:cs="Times New Roman"/>
          <w:b/>
          <w:bCs/>
          <w:color w:val="1F497D"/>
        </w:rPr>
      </w:pPr>
    </w:p>
    <w:p w14:paraId="00000582" w14:textId="77777777" w:rsidR="00982CAB" w:rsidRDefault="00982CAB"/>
    <w:p w14:paraId="00000583" w14:textId="77777777" w:rsidR="00982CAB" w:rsidRDefault="00982CAB"/>
    <w:p w14:paraId="00000584" w14:textId="77777777" w:rsidR="00982CAB" w:rsidRDefault="00982CAB"/>
    <w:p w14:paraId="00000585" w14:textId="77777777" w:rsidR="00982CAB" w:rsidRDefault="00982CAB"/>
    <w:p w14:paraId="00000586" w14:textId="77777777" w:rsidR="00982CAB" w:rsidRDefault="00982CAB"/>
    <w:p w14:paraId="00000587" w14:textId="77777777" w:rsidR="00982CAB" w:rsidRDefault="00982CAB"/>
    <w:p w14:paraId="00000588" w14:textId="77777777" w:rsidR="00982CAB" w:rsidRDefault="00982CAB"/>
    <w:p w14:paraId="00000589" w14:textId="77777777" w:rsidR="00982CAB" w:rsidRDefault="00982CAB"/>
    <w:p w14:paraId="0000058A" w14:textId="77777777" w:rsidR="00982CAB" w:rsidRDefault="00982CAB"/>
    <w:p w14:paraId="0000058B" w14:textId="77777777" w:rsidR="00982CAB" w:rsidRDefault="00982CAB"/>
    <w:p w14:paraId="0000058C" w14:textId="77777777" w:rsidR="00982CAB" w:rsidRDefault="00982CAB"/>
    <w:p w14:paraId="0000058D" w14:textId="77777777" w:rsidR="00982CAB" w:rsidRDefault="00982CAB"/>
    <w:p w14:paraId="0000058E" w14:textId="77777777" w:rsidR="00982CAB" w:rsidRDefault="00982CAB"/>
    <w:p w14:paraId="0000058F" w14:textId="77777777" w:rsidR="00982CAB" w:rsidRDefault="00982CAB"/>
    <w:p w14:paraId="00000590" w14:textId="77777777" w:rsidR="00982CAB" w:rsidRDefault="00982CAB"/>
    <w:p w14:paraId="00000591" w14:textId="77777777" w:rsidR="00982CAB" w:rsidRPr="00270230" w:rsidRDefault="000E7915" w:rsidP="0065631A">
      <w:pPr>
        <w:pStyle w:val="Heading2"/>
        <w:rPr>
          <w:color w:val="auto"/>
        </w:rPr>
      </w:pPr>
      <w:bookmarkStart w:id="37" w:name="_Toc224042519"/>
      <w:r w:rsidRPr="00270230">
        <w:rPr>
          <w:color w:val="auto"/>
        </w:rPr>
        <w:lastRenderedPageBreak/>
        <w:t>Appendix 7: Grievances Redress Meeting Notes Form</w:t>
      </w:r>
      <w:bookmarkEnd w:id="37"/>
    </w:p>
    <w:p w14:paraId="00000592" w14:textId="77777777" w:rsidR="00982CAB" w:rsidRDefault="00982CAB">
      <w:pPr>
        <w:spacing w:after="0" w:line="240" w:lineRule="auto"/>
        <w:ind w:firstLine="10"/>
        <w:rPr>
          <w:rFonts w:ascii="Times New Roman" w:eastAsia="Times New Roman" w:hAnsi="Times New Roman" w:cs="Times New Roman"/>
          <w:sz w:val="24"/>
          <w:szCs w:val="24"/>
        </w:rPr>
      </w:pPr>
    </w:p>
    <w:p w14:paraId="00000593" w14:textId="77777777" w:rsidR="00982CAB" w:rsidRDefault="000E7915">
      <w:pPr>
        <w:spacing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Date of Meeting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Grievance Ref No</w:t>
      </w:r>
      <w:r>
        <w:rPr>
          <w:rFonts w:ascii="Times New Roman" w:eastAsia="Times New Roman" w:hAnsi="Times New Roman" w:cs="Times New Roman"/>
          <w:sz w:val="24"/>
          <w:szCs w:val="24"/>
        </w:rPr>
        <w:t>: </w:t>
      </w:r>
    </w:p>
    <w:p w14:paraId="00000594" w14:textId="77777777" w:rsidR="00982CAB" w:rsidRDefault="000E7915">
      <w:pPr>
        <w:spacing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Venue of Meeting</w:t>
      </w:r>
      <w:r>
        <w:rPr>
          <w:rFonts w:ascii="Times New Roman" w:eastAsia="Times New Roman" w:hAnsi="Times New Roman" w:cs="Times New Roman"/>
          <w:sz w:val="24"/>
          <w:szCs w:val="24"/>
        </w:rPr>
        <w:t>: </w:t>
      </w:r>
    </w:p>
    <w:p w14:paraId="00000595" w14:textId="77777777" w:rsidR="00982CAB" w:rsidRDefault="000E7915">
      <w:pPr>
        <w:spacing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Attendees</w:t>
      </w:r>
      <w:r>
        <w:rPr>
          <w:rFonts w:ascii="Times New Roman" w:eastAsia="Times New Roman" w:hAnsi="Times New Roman" w:cs="Times New Roman"/>
          <w:sz w:val="24"/>
          <w:szCs w:val="24"/>
        </w:rPr>
        <w:t>:</w:t>
      </w:r>
    </w:p>
    <w:tbl>
      <w:tblPr>
        <w:tblStyle w:val="afc"/>
        <w:tblW w:w="8180" w:type="dxa"/>
        <w:tblLayout w:type="fixed"/>
        <w:tblLook w:val="0400" w:firstRow="0" w:lastRow="0" w:firstColumn="0" w:lastColumn="0" w:noHBand="0" w:noVBand="1"/>
      </w:tblPr>
      <w:tblGrid>
        <w:gridCol w:w="3495"/>
        <w:gridCol w:w="2013"/>
        <w:gridCol w:w="2672"/>
      </w:tblGrid>
      <w:tr w:rsidR="00982CAB" w14:paraId="24A60D86" w14:textId="77777777">
        <w:tc>
          <w:tcPr>
            <w:tcW w:w="349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0000596" w14:textId="77777777" w:rsidR="00982CAB" w:rsidRDefault="000E7915">
            <w:pPr>
              <w:ind w:firstLine="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Category</w:t>
            </w:r>
          </w:p>
        </w:tc>
        <w:tc>
          <w:tcPr>
            <w:tcW w:w="2013"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0000597" w14:textId="77777777" w:rsidR="00982CAB" w:rsidRDefault="000E7915">
            <w:pPr>
              <w:ind w:firstLine="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Name</w:t>
            </w:r>
          </w:p>
        </w:tc>
        <w:tc>
          <w:tcPr>
            <w:tcW w:w="2672"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0000598" w14:textId="77777777" w:rsidR="00982CAB" w:rsidRDefault="000E7915">
            <w:pPr>
              <w:ind w:firstLine="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Designation/Affiliation with Project</w:t>
            </w:r>
          </w:p>
        </w:tc>
      </w:tr>
      <w:tr w:rsidR="00982CAB" w14:paraId="11619F81" w14:textId="77777777">
        <w:trPr>
          <w:trHeight w:val="116"/>
        </w:trPr>
        <w:tc>
          <w:tcPr>
            <w:tcW w:w="349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0000599"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Complainant</w:t>
            </w:r>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A" w14:textId="77777777" w:rsidR="00982CAB" w:rsidRDefault="00982CAB">
            <w:pPr>
              <w:spacing w:after="0" w:line="240" w:lineRule="auto"/>
              <w:ind w:firstLine="10"/>
              <w:rPr>
                <w:rFonts w:ascii="Times New Roman" w:eastAsia="Times New Roman" w:hAnsi="Times New Roman" w:cs="Times New Roman"/>
                <w:sz w:val="12"/>
                <w:szCs w:val="12"/>
              </w:rPr>
            </w:pPr>
          </w:p>
        </w:tc>
        <w:tc>
          <w:tcPr>
            <w:tcW w:w="2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B" w14:textId="77777777" w:rsidR="00982CAB" w:rsidRDefault="00982CAB">
            <w:pPr>
              <w:spacing w:after="0" w:line="240" w:lineRule="auto"/>
              <w:ind w:firstLine="10"/>
              <w:rPr>
                <w:rFonts w:ascii="Times New Roman" w:eastAsia="Times New Roman" w:hAnsi="Times New Roman" w:cs="Times New Roman"/>
                <w:sz w:val="12"/>
                <w:szCs w:val="12"/>
              </w:rPr>
            </w:pPr>
          </w:p>
        </w:tc>
      </w:tr>
      <w:tr w:rsidR="00982CAB" w14:paraId="6930D8D3" w14:textId="77777777">
        <w:tc>
          <w:tcPr>
            <w:tcW w:w="3495" w:type="dxa"/>
            <w:tcBorders>
              <w:top w:val="single" w:sz="4" w:space="0" w:color="000000"/>
              <w:left w:val="single" w:sz="4" w:space="0" w:color="000000"/>
              <w:bottom w:val="single" w:sz="4" w:space="0" w:color="000000"/>
              <w:right w:val="single" w:sz="4" w:space="0" w:color="000000"/>
            </w:tcBorders>
            <w:shd w:val="clear" w:color="auto" w:fill="DEEAF6"/>
            <w:tcMar>
              <w:top w:w="0" w:type="dxa"/>
              <w:left w:w="108" w:type="dxa"/>
              <w:bottom w:w="0" w:type="dxa"/>
              <w:right w:w="108" w:type="dxa"/>
            </w:tcMar>
          </w:tcPr>
          <w:p w14:paraId="0000059C"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Representative of Complainant</w:t>
            </w:r>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D" w14:textId="77777777" w:rsidR="00982CAB" w:rsidRDefault="00982CAB">
            <w:pPr>
              <w:spacing w:after="0" w:line="240" w:lineRule="auto"/>
              <w:ind w:firstLine="10"/>
              <w:rPr>
                <w:rFonts w:ascii="Times New Roman" w:eastAsia="Times New Roman" w:hAnsi="Times New Roman" w:cs="Times New Roman"/>
                <w:sz w:val="2"/>
                <w:szCs w:val="2"/>
              </w:rPr>
            </w:pPr>
          </w:p>
        </w:tc>
        <w:tc>
          <w:tcPr>
            <w:tcW w:w="2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9E" w14:textId="77777777" w:rsidR="00982CAB" w:rsidRDefault="00982CAB">
            <w:pPr>
              <w:spacing w:after="0" w:line="240" w:lineRule="auto"/>
              <w:ind w:firstLine="10"/>
              <w:rPr>
                <w:rFonts w:ascii="Times New Roman" w:eastAsia="Times New Roman" w:hAnsi="Times New Roman" w:cs="Times New Roman"/>
                <w:sz w:val="2"/>
                <w:szCs w:val="2"/>
              </w:rPr>
            </w:pPr>
          </w:p>
        </w:tc>
      </w:tr>
      <w:tr w:rsidR="00982CAB" w14:paraId="11FB0300" w14:textId="77777777">
        <w:trPr>
          <w:trHeight w:val="2369"/>
        </w:trPr>
        <w:tc>
          <w:tcPr>
            <w:tcW w:w="3495" w:type="dxa"/>
            <w:vMerge w:val="restart"/>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0000059F"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Grievance Committee Members</w:t>
            </w:r>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0" w14:textId="77777777" w:rsidR="00982CAB" w:rsidRDefault="00982CAB">
            <w:pPr>
              <w:spacing w:after="0" w:line="240" w:lineRule="auto"/>
              <w:ind w:firstLine="10"/>
              <w:rPr>
                <w:rFonts w:ascii="Times New Roman" w:eastAsia="Times New Roman" w:hAnsi="Times New Roman" w:cs="Times New Roman"/>
                <w:sz w:val="2"/>
                <w:szCs w:val="2"/>
              </w:rPr>
            </w:pPr>
          </w:p>
        </w:tc>
        <w:tc>
          <w:tcPr>
            <w:tcW w:w="2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1" w14:textId="77777777" w:rsidR="00982CAB" w:rsidRDefault="00982CAB">
            <w:pPr>
              <w:spacing w:after="0" w:line="240" w:lineRule="auto"/>
              <w:ind w:firstLine="10"/>
              <w:rPr>
                <w:rFonts w:ascii="Times New Roman" w:eastAsia="Times New Roman" w:hAnsi="Times New Roman" w:cs="Times New Roman"/>
                <w:sz w:val="2"/>
                <w:szCs w:val="2"/>
              </w:rPr>
            </w:pPr>
          </w:p>
        </w:tc>
      </w:tr>
      <w:tr w:rsidR="00982CAB" w14:paraId="65AEE380" w14:textId="77777777">
        <w:trPr>
          <w:trHeight w:val="1766"/>
        </w:trPr>
        <w:tc>
          <w:tcPr>
            <w:tcW w:w="3495" w:type="dxa"/>
            <w:vMerge/>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000005A2" w14:textId="77777777" w:rsidR="00982CAB" w:rsidRDefault="00982CAB">
            <w:pPr>
              <w:widowControl w:val="0"/>
              <w:pBdr>
                <w:top w:val="nil"/>
                <w:left w:val="nil"/>
                <w:bottom w:val="nil"/>
                <w:right w:val="nil"/>
                <w:between w:val="nil"/>
              </w:pBdr>
              <w:spacing w:after="0" w:line="276" w:lineRule="auto"/>
              <w:ind w:left="0"/>
              <w:jc w:val="left"/>
              <w:rPr>
                <w:rFonts w:ascii="Times New Roman" w:eastAsia="Times New Roman" w:hAnsi="Times New Roman" w:cs="Times New Roman"/>
                <w:sz w:val="2"/>
                <w:szCs w:val="2"/>
              </w:rPr>
            </w:pPr>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3" w14:textId="77777777" w:rsidR="00982CAB" w:rsidRDefault="00982CAB">
            <w:pPr>
              <w:spacing w:after="0" w:line="240" w:lineRule="auto"/>
              <w:ind w:firstLine="10"/>
              <w:rPr>
                <w:rFonts w:ascii="Times New Roman" w:eastAsia="Times New Roman" w:hAnsi="Times New Roman" w:cs="Times New Roman"/>
                <w:sz w:val="2"/>
                <w:szCs w:val="2"/>
              </w:rPr>
            </w:pPr>
          </w:p>
        </w:tc>
        <w:tc>
          <w:tcPr>
            <w:tcW w:w="2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4" w14:textId="77777777" w:rsidR="00982CAB" w:rsidRDefault="00982CAB">
            <w:pPr>
              <w:spacing w:after="0" w:line="240" w:lineRule="auto"/>
              <w:ind w:firstLine="10"/>
              <w:rPr>
                <w:rFonts w:ascii="Times New Roman" w:eastAsia="Times New Roman" w:hAnsi="Times New Roman" w:cs="Times New Roman"/>
                <w:sz w:val="2"/>
                <w:szCs w:val="2"/>
              </w:rPr>
            </w:pPr>
          </w:p>
        </w:tc>
      </w:tr>
      <w:tr w:rsidR="00982CAB" w14:paraId="015A90CD" w14:textId="77777777">
        <w:trPr>
          <w:trHeight w:val="1361"/>
        </w:trPr>
        <w:tc>
          <w:tcPr>
            <w:tcW w:w="3495" w:type="dxa"/>
            <w:vMerge/>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000005A5" w14:textId="77777777" w:rsidR="00982CAB" w:rsidRDefault="00982CAB">
            <w:pPr>
              <w:widowControl w:val="0"/>
              <w:pBdr>
                <w:top w:val="nil"/>
                <w:left w:val="nil"/>
                <w:bottom w:val="nil"/>
                <w:right w:val="nil"/>
                <w:between w:val="nil"/>
              </w:pBdr>
              <w:spacing w:after="0" w:line="276" w:lineRule="auto"/>
              <w:ind w:left="0"/>
              <w:jc w:val="left"/>
              <w:rPr>
                <w:rFonts w:ascii="Times New Roman" w:eastAsia="Times New Roman" w:hAnsi="Times New Roman" w:cs="Times New Roman"/>
                <w:sz w:val="2"/>
                <w:szCs w:val="2"/>
              </w:rPr>
            </w:pPr>
          </w:p>
        </w:tc>
        <w:tc>
          <w:tcPr>
            <w:tcW w:w="2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6" w14:textId="77777777" w:rsidR="00982CAB" w:rsidRDefault="00982CAB">
            <w:pPr>
              <w:spacing w:after="0" w:line="240" w:lineRule="auto"/>
              <w:ind w:firstLine="10"/>
              <w:rPr>
                <w:rFonts w:ascii="Times New Roman" w:eastAsia="Times New Roman" w:hAnsi="Times New Roman" w:cs="Times New Roman"/>
                <w:sz w:val="2"/>
                <w:szCs w:val="2"/>
              </w:rPr>
            </w:pPr>
          </w:p>
        </w:tc>
        <w:tc>
          <w:tcPr>
            <w:tcW w:w="2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A7" w14:textId="77777777" w:rsidR="00982CAB" w:rsidRDefault="00982CAB">
            <w:pPr>
              <w:spacing w:after="0" w:line="240" w:lineRule="auto"/>
              <w:ind w:firstLine="10"/>
              <w:rPr>
                <w:rFonts w:ascii="Times New Roman" w:eastAsia="Times New Roman" w:hAnsi="Times New Roman" w:cs="Times New Roman"/>
                <w:sz w:val="2"/>
                <w:szCs w:val="2"/>
              </w:rPr>
            </w:pPr>
          </w:p>
        </w:tc>
      </w:tr>
    </w:tbl>
    <w:p w14:paraId="000005A8" w14:textId="77777777" w:rsidR="00982CAB" w:rsidRDefault="00982CAB">
      <w:pPr>
        <w:spacing w:after="200" w:line="240" w:lineRule="auto"/>
        <w:ind w:left="0"/>
        <w:rPr>
          <w:rFonts w:ascii="Times New Roman" w:eastAsia="Times New Roman" w:hAnsi="Times New Roman" w:cs="Times New Roman"/>
          <w:b/>
          <w:bCs/>
          <w:sz w:val="24"/>
          <w:szCs w:val="24"/>
        </w:rPr>
      </w:pPr>
    </w:p>
    <w:p w14:paraId="000005A9" w14:textId="77777777" w:rsidR="00982CAB" w:rsidRDefault="000E7915">
      <w:pPr>
        <w:spacing w:after="20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Summary of Grievance</w:t>
      </w:r>
      <w:r>
        <w:rPr>
          <w:rFonts w:ascii="Times New Roman" w:eastAsia="Times New Roman" w:hAnsi="Times New Roman" w:cs="Times New Roman"/>
          <w:sz w:val="24"/>
          <w:szCs w:val="24"/>
        </w:rPr>
        <w:t>:</w:t>
      </w:r>
    </w:p>
    <w:p w14:paraId="000005AA" w14:textId="77777777" w:rsidR="00982CAB" w:rsidRDefault="000E7915">
      <w:pPr>
        <w:spacing w:after="20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Grievance Level</w:t>
      </w:r>
      <w:r>
        <w:rPr>
          <w:rFonts w:ascii="Times New Roman" w:eastAsia="Times New Roman" w:hAnsi="Times New Roman" w:cs="Times New Roman"/>
          <w:sz w:val="24"/>
          <w:szCs w:val="24"/>
        </w:rPr>
        <w:t xml:space="preserve">: 1 </w:t>
      </w:r>
      <w:r>
        <w:rPr>
          <w:rFonts w:ascii="MS Gothic" w:eastAsia="MS Gothic" w:hAnsi="MS Gothic" w:cs="MS Gothic"/>
          <w:sz w:val="24"/>
          <w:szCs w:val="24"/>
        </w:rPr>
        <w:t>☐</w:t>
      </w:r>
      <w:r>
        <w:rPr>
          <w:rFonts w:ascii="Times New Roman" w:eastAsia="Times New Roman" w:hAnsi="Times New Roman" w:cs="Times New Roman"/>
          <w:sz w:val="24"/>
          <w:szCs w:val="24"/>
        </w:rPr>
        <w:t xml:space="preserve">   Level 2 </w:t>
      </w:r>
      <w:proofErr w:type="gramStart"/>
      <w:r>
        <w:rPr>
          <w:rFonts w:ascii="MS Gothic" w:eastAsia="MS Gothic" w:hAnsi="MS Gothic" w:cs="MS Gothic"/>
          <w:sz w:val="24"/>
          <w:szCs w:val="24"/>
        </w:rPr>
        <w:t>☐</w:t>
      </w:r>
      <w:r>
        <w:rPr>
          <w:rFonts w:ascii="Times New Roman" w:eastAsia="Times New Roman" w:hAnsi="Times New Roman" w:cs="Times New Roman"/>
          <w:sz w:val="24"/>
          <w:szCs w:val="24"/>
        </w:rPr>
        <w:t>  Level</w:t>
      </w:r>
      <w:proofErr w:type="gramEnd"/>
      <w:r>
        <w:rPr>
          <w:rFonts w:ascii="Times New Roman" w:eastAsia="Times New Roman" w:hAnsi="Times New Roman" w:cs="Times New Roman"/>
          <w:sz w:val="24"/>
          <w:szCs w:val="24"/>
        </w:rPr>
        <w:t xml:space="preserve"> 3 </w:t>
      </w:r>
      <w:r>
        <w:rPr>
          <w:rFonts w:ascii="MS Gothic" w:eastAsia="MS Gothic" w:hAnsi="MS Gothic" w:cs="MS Gothic"/>
          <w:sz w:val="24"/>
          <w:szCs w:val="24"/>
        </w:rPr>
        <w:t>☐</w:t>
      </w:r>
      <w:r>
        <w:rPr>
          <w:rFonts w:ascii="Times New Roman" w:eastAsia="Times New Roman" w:hAnsi="Times New Roman" w:cs="Times New Roman"/>
          <w:sz w:val="24"/>
          <w:szCs w:val="24"/>
        </w:rPr>
        <w:t> </w:t>
      </w:r>
    </w:p>
    <w:p w14:paraId="000005AB" w14:textId="77777777" w:rsidR="00982CAB" w:rsidRDefault="000E7915">
      <w:pPr>
        <w:spacing w:after="20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Meeting notes</w:t>
      </w:r>
      <w:r>
        <w:rPr>
          <w:rFonts w:ascii="Times New Roman" w:eastAsia="Times New Roman" w:hAnsi="Times New Roman" w:cs="Times New Roman"/>
          <w:sz w:val="24"/>
          <w:szCs w:val="24"/>
        </w:rPr>
        <w:t>:</w:t>
      </w:r>
    </w:p>
    <w:p w14:paraId="000005AC" w14:textId="77777777" w:rsidR="00982CAB" w:rsidRDefault="000E7915">
      <w:pPr>
        <w:spacing w:after="200" w:line="240" w:lineRule="auto"/>
        <w:ind w:firstLine="10"/>
        <w:jc w:val="lef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Decision points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Next steps</w:t>
      </w:r>
      <w:r>
        <w:rPr>
          <w:rFonts w:ascii="Times New Roman" w:eastAsia="Times New Roman" w:hAnsi="Times New Roman" w:cs="Times New Roman"/>
          <w:sz w:val="24"/>
          <w:szCs w:val="24"/>
        </w:rPr>
        <w:t>:</w:t>
      </w:r>
    </w:p>
    <w:p w14:paraId="000005AD" w14:textId="77777777" w:rsidR="00982CAB" w:rsidRDefault="000E7915">
      <w:pPr>
        <w:spacing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Outcome</w:t>
      </w:r>
      <w:r>
        <w:rPr>
          <w:rFonts w:ascii="Times New Roman" w:eastAsia="Times New Roman" w:hAnsi="Times New Roman" w:cs="Times New Roman"/>
          <w:sz w:val="24"/>
          <w:szCs w:val="24"/>
        </w:rPr>
        <w:t>:</w:t>
      </w:r>
    </w:p>
    <w:p w14:paraId="000005AE" w14:textId="77777777" w:rsidR="00982CAB" w:rsidRDefault="000E7915">
      <w:pPr>
        <w:spacing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Issue resolved </w:t>
      </w:r>
      <w:proofErr w:type="gramStart"/>
      <w:r>
        <w:rPr>
          <w:rFonts w:ascii="MS Gothic" w:eastAsia="MS Gothic" w:hAnsi="MS Gothic" w:cs="MS Gothic"/>
          <w:sz w:val="24"/>
          <w:szCs w:val="24"/>
        </w:rPr>
        <w:t>☐</w:t>
      </w:r>
      <w:r>
        <w:rPr>
          <w:rFonts w:ascii="Times New Roman" w:eastAsia="Times New Roman" w:hAnsi="Times New Roman" w:cs="Times New Roman"/>
          <w:sz w:val="24"/>
          <w:szCs w:val="24"/>
        </w:rPr>
        <w:t xml:space="preserve">  </w:t>
      </w:r>
      <w:r>
        <w:tab/>
      </w:r>
      <w:proofErr w:type="gramEnd"/>
      <w:r>
        <w:tab/>
      </w:r>
      <w:r>
        <w:rPr>
          <w:rFonts w:ascii="Times New Roman" w:eastAsia="Times New Roman" w:hAnsi="Times New Roman" w:cs="Times New Roman"/>
          <w:sz w:val="24"/>
          <w:szCs w:val="24"/>
        </w:rPr>
        <w:t xml:space="preserve">Issue unresolved </w:t>
      </w:r>
      <w:r>
        <w:rPr>
          <w:rFonts w:ascii="MS Gothic" w:eastAsia="MS Gothic" w:hAnsi="MS Gothic" w:cs="MS Gothic"/>
          <w:sz w:val="24"/>
          <w:szCs w:val="24"/>
        </w:rPr>
        <w:t>☐</w:t>
      </w:r>
      <w:r>
        <w:rPr>
          <w:rFonts w:ascii="Times New Roman" w:eastAsia="Times New Roman" w:hAnsi="Times New Roman" w:cs="Times New Roman"/>
          <w:sz w:val="24"/>
          <w:szCs w:val="24"/>
        </w:rPr>
        <w:t>  </w:t>
      </w:r>
    </w:p>
    <w:p w14:paraId="000005AF" w14:textId="77777777" w:rsidR="00982CAB" w:rsidRDefault="000E7915">
      <w:pPr>
        <w:spacing w:after="20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Name of Grievance Committee Chair</w:t>
      </w:r>
      <w:r>
        <w:rPr>
          <w:rFonts w:ascii="Times New Roman" w:eastAsia="Times New Roman" w:hAnsi="Times New Roman" w:cs="Times New Roman"/>
          <w:sz w:val="24"/>
          <w:szCs w:val="24"/>
        </w:rPr>
        <w:t>: </w:t>
      </w:r>
    </w:p>
    <w:p w14:paraId="000005B0" w14:textId="77777777" w:rsidR="00982CAB" w:rsidRDefault="000E7915">
      <w:pPr>
        <w:spacing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Signature of Grievance Committee Chair:</w:t>
      </w:r>
    </w:p>
    <w:p w14:paraId="000005B1" w14:textId="77777777" w:rsidR="00982CAB" w:rsidRDefault="00982CAB">
      <w:pPr>
        <w:spacing w:after="0" w:line="240" w:lineRule="auto"/>
        <w:ind w:firstLine="10"/>
        <w:rPr>
          <w:rFonts w:ascii="Times New Roman" w:eastAsia="Times New Roman" w:hAnsi="Times New Roman" w:cs="Times New Roman"/>
          <w:sz w:val="24"/>
          <w:szCs w:val="24"/>
        </w:rPr>
      </w:pPr>
    </w:p>
    <w:p w14:paraId="000005B2" w14:textId="77777777" w:rsidR="00982CAB" w:rsidRDefault="000E7915">
      <w:pPr>
        <w:spacing w:line="240" w:lineRule="auto"/>
        <w:ind w:firstLine="1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Date:</w:t>
      </w:r>
    </w:p>
    <w:p w14:paraId="000005B3" w14:textId="77777777" w:rsidR="00982CAB" w:rsidRDefault="00982CAB">
      <w:pPr>
        <w:spacing w:line="240" w:lineRule="auto"/>
        <w:ind w:firstLine="10"/>
        <w:rPr>
          <w:rFonts w:ascii="Times New Roman" w:eastAsia="Times New Roman" w:hAnsi="Times New Roman" w:cs="Times New Roman"/>
          <w:b/>
          <w:bCs/>
          <w:sz w:val="24"/>
          <w:szCs w:val="24"/>
        </w:rPr>
      </w:pPr>
    </w:p>
    <w:p w14:paraId="000005B4" w14:textId="77777777" w:rsidR="00982CAB" w:rsidRDefault="00982CAB">
      <w:pPr>
        <w:spacing w:line="240" w:lineRule="auto"/>
        <w:ind w:firstLine="10"/>
        <w:rPr>
          <w:rFonts w:ascii="Times New Roman" w:eastAsia="Times New Roman" w:hAnsi="Times New Roman" w:cs="Times New Roman"/>
          <w:b/>
          <w:bCs/>
          <w:sz w:val="24"/>
          <w:szCs w:val="24"/>
        </w:rPr>
      </w:pPr>
    </w:p>
    <w:p w14:paraId="000005B5" w14:textId="77777777" w:rsidR="00982CAB" w:rsidRDefault="00982CAB">
      <w:pPr>
        <w:spacing w:line="240" w:lineRule="auto"/>
        <w:ind w:firstLine="10"/>
        <w:rPr>
          <w:rFonts w:ascii="Times New Roman" w:eastAsia="Times New Roman" w:hAnsi="Times New Roman" w:cs="Times New Roman"/>
          <w:b/>
          <w:bCs/>
          <w:sz w:val="24"/>
          <w:szCs w:val="24"/>
        </w:rPr>
      </w:pPr>
    </w:p>
    <w:p w14:paraId="000005B6" w14:textId="77777777" w:rsidR="00982CAB" w:rsidRDefault="00982CAB">
      <w:pPr>
        <w:spacing w:line="240" w:lineRule="auto"/>
        <w:ind w:firstLine="10"/>
        <w:rPr>
          <w:rFonts w:ascii="Times New Roman" w:eastAsia="Times New Roman" w:hAnsi="Times New Roman" w:cs="Times New Roman"/>
          <w:b/>
          <w:bCs/>
          <w:sz w:val="24"/>
          <w:szCs w:val="24"/>
        </w:rPr>
      </w:pPr>
    </w:p>
    <w:p w14:paraId="000005B7" w14:textId="77777777" w:rsidR="00982CAB" w:rsidRDefault="00982CAB">
      <w:pPr>
        <w:spacing w:line="240" w:lineRule="auto"/>
        <w:ind w:firstLine="10"/>
        <w:rPr>
          <w:rFonts w:ascii="Times New Roman" w:eastAsia="Times New Roman" w:hAnsi="Times New Roman" w:cs="Times New Roman"/>
          <w:b/>
          <w:bCs/>
          <w:sz w:val="24"/>
          <w:szCs w:val="24"/>
        </w:rPr>
      </w:pPr>
    </w:p>
    <w:p w14:paraId="000005B8" w14:textId="77777777" w:rsidR="00982CAB" w:rsidRDefault="00982CAB">
      <w:pPr>
        <w:spacing w:line="240" w:lineRule="auto"/>
        <w:ind w:firstLine="10"/>
        <w:rPr>
          <w:rFonts w:ascii="Times New Roman" w:eastAsia="Times New Roman" w:hAnsi="Times New Roman" w:cs="Times New Roman"/>
          <w:b/>
          <w:bCs/>
          <w:sz w:val="24"/>
          <w:szCs w:val="24"/>
        </w:rPr>
      </w:pPr>
    </w:p>
    <w:p w14:paraId="000005B9" w14:textId="77777777" w:rsidR="00982CAB" w:rsidRPr="00270230" w:rsidRDefault="000E7915" w:rsidP="0065631A">
      <w:pPr>
        <w:pStyle w:val="Heading2"/>
        <w:rPr>
          <w:color w:val="auto"/>
          <w:sz w:val="48"/>
          <w:szCs w:val="48"/>
        </w:rPr>
      </w:pPr>
      <w:bookmarkStart w:id="38" w:name="_Toc224042520"/>
      <w:r w:rsidRPr="00270230">
        <w:rPr>
          <w:color w:val="auto"/>
        </w:rPr>
        <w:lastRenderedPageBreak/>
        <w:t>Appendix 8: Results of Grievance Redress</w:t>
      </w:r>
      <w:bookmarkEnd w:id="38"/>
    </w:p>
    <w:p w14:paraId="000005BA" w14:textId="77777777" w:rsidR="00982CAB" w:rsidRDefault="00982CAB">
      <w:pPr>
        <w:spacing w:after="0" w:line="240" w:lineRule="auto"/>
        <w:ind w:firstLine="10"/>
        <w:rPr>
          <w:rFonts w:ascii="Times New Roman" w:eastAsia="Times New Roman" w:hAnsi="Times New Roman" w:cs="Times New Roman"/>
          <w:sz w:val="24"/>
          <w:szCs w:val="24"/>
        </w:rPr>
      </w:pPr>
    </w:p>
    <w:tbl>
      <w:tblPr>
        <w:tblStyle w:val="afd"/>
        <w:tblW w:w="8568" w:type="dxa"/>
        <w:tblLayout w:type="fixed"/>
        <w:tblLook w:val="0400" w:firstRow="0" w:lastRow="0" w:firstColumn="0" w:lastColumn="0" w:noHBand="0" w:noVBand="1"/>
      </w:tblPr>
      <w:tblGrid>
        <w:gridCol w:w="8568"/>
      </w:tblGrid>
      <w:tr w:rsidR="00982CAB" w14:paraId="0A71C026" w14:textId="77777777">
        <w:tc>
          <w:tcPr>
            <w:tcW w:w="8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BB"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Complainant No.:</w:t>
            </w:r>
          </w:p>
        </w:tc>
      </w:tr>
      <w:tr w:rsidR="00982CAB" w14:paraId="48E523B5" w14:textId="77777777">
        <w:tc>
          <w:tcPr>
            <w:tcW w:w="8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BC"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Name of Complainant:</w:t>
            </w:r>
          </w:p>
        </w:tc>
      </w:tr>
      <w:tr w:rsidR="00982CAB" w14:paraId="1997BB0C" w14:textId="77777777">
        <w:tc>
          <w:tcPr>
            <w:tcW w:w="8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BD"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Grievance Reference no.:</w:t>
            </w:r>
          </w:p>
        </w:tc>
      </w:tr>
      <w:tr w:rsidR="00982CAB" w14:paraId="6CEF86E2" w14:textId="77777777">
        <w:tc>
          <w:tcPr>
            <w:tcW w:w="8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BE"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Date of Complainant:</w:t>
            </w:r>
          </w:p>
        </w:tc>
      </w:tr>
      <w:tr w:rsidR="00982CAB" w14:paraId="3C168FE7" w14:textId="77777777">
        <w:tc>
          <w:tcPr>
            <w:tcW w:w="8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BF" w14:textId="77777777" w:rsidR="00982CAB" w:rsidRDefault="000E7915">
            <w:pPr>
              <w:spacing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Complaint Summary:</w:t>
            </w:r>
            <w:r>
              <w:tab/>
            </w:r>
          </w:p>
          <w:p w14:paraId="000005C0" w14:textId="77777777" w:rsidR="00982CAB" w:rsidRDefault="00982CAB">
            <w:pPr>
              <w:spacing w:after="240"/>
              <w:ind w:firstLine="10"/>
              <w:rPr>
                <w:rFonts w:ascii="Times New Roman" w:eastAsia="Times New Roman" w:hAnsi="Times New Roman" w:cs="Times New Roman"/>
                <w:sz w:val="24"/>
                <w:szCs w:val="24"/>
              </w:rPr>
            </w:pPr>
          </w:p>
        </w:tc>
      </w:tr>
      <w:tr w:rsidR="00982CAB" w14:paraId="489B57E0" w14:textId="77777777">
        <w:tc>
          <w:tcPr>
            <w:tcW w:w="8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C1" w14:textId="77777777" w:rsidR="00982CAB" w:rsidRDefault="000E7915">
            <w:pPr>
              <w:spacing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Resolution Summary:</w:t>
            </w:r>
          </w:p>
          <w:p w14:paraId="000005C2" w14:textId="77777777" w:rsidR="00982CAB" w:rsidRDefault="000E7915">
            <w:pPr>
              <w:spacing w:after="240"/>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c>
      </w:tr>
      <w:tr w:rsidR="00982CAB" w14:paraId="0A8706BE" w14:textId="77777777">
        <w:tc>
          <w:tcPr>
            <w:tcW w:w="8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C3" w14:textId="77777777" w:rsidR="00982CAB" w:rsidRDefault="000E7915">
            <w:pPr>
              <w:spacing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Level of Redress (</w:t>
            </w:r>
            <w:r>
              <w:rPr>
                <w:rFonts w:ascii="Times New Roman" w:eastAsia="Times New Roman" w:hAnsi="Times New Roman" w:cs="Times New Roman"/>
                <w:i/>
                <w:iCs/>
                <w:sz w:val="24"/>
                <w:szCs w:val="24"/>
              </w:rPr>
              <w:t>Please tick where applicable</w:t>
            </w:r>
            <w:r>
              <w:rPr>
                <w:rFonts w:ascii="Times New Roman" w:eastAsia="Times New Roman" w:hAnsi="Times New Roman" w:cs="Times New Roman"/>
                <w:sz w:val="24"/>
                <w:szCs w:val="24"/>
              </w:rPr>
              <w:t>):</w:t>
            </w:r>
          </w:p>
          <w:p w14:paraId="000005C4"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First                                          Second                                       Third</w:t>
            </w:r>
          </w:p>
        </w:tc>
      </w:tr>
      <w:tr w:rsidR="00982CAB" w14:paraId="791A5CBE" w14:textId="77777777">
        <w:tc>
          <w:tcPr>
            <w:tcW w:w="8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C5"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Date of Grievance Redress:</w:t>
            </w:r>
          </w:p>
        </w:tc>
      </w:tr>
      <w:tr w:rsidR="00982CAB" w14:paraId="0364EE4C" w14:textId="77777777">
        <w:tc>
          <w:tcPr>
            <w:tcW w:w="8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C6"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of Complainant (Indicating acceptance of the resolution):</w:t>
            </w:r>
          </w:p>
        </w:tc>
      </w:tr>
      <w:tr w:rsidR="00982CAB" w14:paraId="52168418" w14:textId="77777777">
        <w:tc>
          <w:tcPr>
            <w:tcW w:w="8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C7" w14:textId="77777777" w:rsidR="00982CAB" w:rsidRDefault="000E7915">
            <w:pPr>
              <w:spacing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Complainant reason for rejection of resolution (</w:t>
            </w:r>
            <w:r>
              <w:rPr>
                <w:rFonts w:ascii="Times New Roman" w:eastAsia="Times New Roman" w:hAnsi="Times New Roman" w:cs="Times New Roman"/>
                <w:i/>
                <w:iCs/>
                <w:sz w:val="24"/>
                <w:szCs w:val="24"/>
              </w:rPr>
              <w:t>where applicable</w:t>
            </w:r>
            <w:r>
              <w:rPr>
                <w:rFonts w:ascii="Times New Roman" w:eastAsia="Times New Roman" w:hAnsi="Times New Roman" w:cs="Times New Roman"/>
                <w:sz w:val="24"/>
                <w:szCs w:val="24"/>
              </w:rPr>
              <w:t>):</w:t>
            </w:r>
          </w:p>
          <w:p w14:paraId="000005C8" w14:textId="77777777" w:rsidR="00982CAB" w:rsidRDefault="00982CAB">
            <w:pPr>
              <w:spacing w:after="0"/>
              <w:ind w:firstLine="10"/>
              <w:rPr>
                <w:rFonts w:ascii="Times New Roman" w:eastAsia="Times New Roman" w:hAnsi="Times New Roman" w:cs="Times New Roman"/>
                <w:sz w:val="24"/>
                <w:szCs w:val="24"/>
              </w:rPr>
            </w:pPr>
          </w:p>
        </w:tc>
      </w:tr>
      <w:tr w:rsidR="00982CAB" w14:paraId="44D6662F" w14:textId="77777777">
        <w:tc>
          <w:tcPr>
            <w:tcW w:w="8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C9"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Name of Grievance Processing Officer:</w:t>
            </w:r>
          </w:p>
        </w:tc>
      </w:tr>
      <w:tr w:rsidR="00982CAB" w14:paraId="701AEE44" w14:textId="77777777">
        <w:tc>
          <w:tcPr>
            <w:tcW w:w="8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CA"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Signature of Grievance Processing Officer:</w:t>
            </w:r>
          </w:p>
        </w:tc>
      </w:tr>
      <w:tr w:rsidR="00982CAB" w14:paraId="543394B2" w14:textId="77777777">
        <w:tc>
          <w:tcPr>
            <w:tcW w:w="8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5CB" w14:textId="77777777" w:rsidR="00982CAB" w:rsidRDefault="000E7915">
            <w:pPr>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t>Date (dd/mm/</w:t>
            </w:r>
            <w:proofErr w:type="spellStart"/>
            <w:r>
              <w:rPr>
                <w:rFonts w:ascii="Times New Roman" w:eastAsia="Times New Roman" w:hAnsi="Times New Roman" w:cs="Times New Roman"/>
                <w:sz w:val="24"/>
                <w:szCs w:val="24"/>
              </w:rPr>
              <w:t>yyyy</w:t>
            </w:r>
            <w:proofErr w:type="spellEnd"/>
            <w:r>
              <w:rPr>
                <w:rFonts w:ascii="Times New Roman" w:eastAsia="Times New Roman" w:hAnsi="Times New Roman" w:cs="Times New Roman"/>
                <w:sz w:val="24"/>
                <w:szCs w:val="24"/>
              </w:rPr>
              <w:t>):</w:t>
            </w:r>
          </w:p>
        </w:tc>
      </w:tr>
    </w:tbl>
    <w:p w14:paraId="000005CC" w14:textId="77777777" w:rsidR="00982CAB" w:rsidRDefault="000E7915">
      <w:pPr>
        <w:spacing w:after="24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5CD" w14:textId="77777777" w:rsidR="00982CAB" w:rsidRDefault="00982CAB">
      <w:pPr>
        <w:spacing w:after="240" w:line="240" w:lineRule="auto"/>
        <w:ind w:firstLine="10"/>
        <w:rPr>
          <w:rFonts w:ascii="Times New Roman" w:eastAsia="Times New Roman" w:hAnsi="Times New Roman" w:cs="Times New Roman"/>
          <w:sz w:val="24"/>
          <w:szCs w:val="24"/>
        </w:rPr>
      </w:pPr>
    </w:p>
    <w:p w14:paraId="000005CE" w14:textId="77777777" w:rsidR="00982CAB" w:rsidRDefault="00982CAB">
      <w:pPr>
        <w:spacing w:after="240" w:line="240" w:lineRule="auto"/>
        <w:ind w:firstLine="10"/>
        <w:rPr>
          <w:rFonts w:ascii="Times New Roman" w:eastAsia="Times New Roman" w:hAnsi="Times New Roman" w:cs="Times New Roman"/>
          <w:sz w:val="24"/>
          <w:szCs w:val="24"/>
        </w:rPr>
      </w:pPr>
    </w:p>
    <w:p w14:paraId="000005CF" w14:textId="77777777" w:rsidR="00982CAB" w:rsidRDefault="00982CAB">
      <w:pPr>
        <w:spacing w:after="240" w:line="240" w:lineRule="auto"/>
        <w:ind w:firstLine="10"/>
        <w:rPr>
          <w:rFonts w:ascii="Times New Roman" w:eastAsia="Times New Roman" w:hAnsi="Times New Roman" w:cs="Times New Roman"/>
          <w:sz w:val="24"/>
          <w:szCs w:val="24"/>
        </w:rPr>
      </w:pPr>
    </w:p>
    <w:p w14:paraId="000005D0" w14:textId="77777777" w:rsidR="00982CAB" w:rsidRDefault="00982CAB">
      <w:pPr>
        <w:spacing w:after="240" w:line="240" w:lineRule="auto"/>
        <w:ind w:firstLine="10"/>
        <w:rPr>
          <w:rFonts w:ascii="Times New Roman" w:eastAsia="Times New Roman" w:hAnsi="Times New Roman" w:cs="Times New Roman"/>
          <w:sz w:val="24"/>
          <w:szCs w:val="24"/>
        </w:rPr>
      </w:pPr>
    </w:p>
    <w:p w14:paraId="000005D1" w14:textId="77777777" w:rsidR="00982CAB" w:rsidRDefault="00982CAB">
      <w:pPr>
        <w:spacing w:after="240" w:line="240" w:lineRule="auto"/>
        <w:ind w:left="0"/>
        <w:rPr>
          <w:rFonts w:ascii="Times New Roman" w:eastAsia="Times New Roman" w:hAnsi="Times New Roman" w:cs="Times New Roman"/>
          <w:sz w:val="24"/>
          <w:szCs w:val="24"/>
        </w:rPr>
      </w:pPr>
    </w:p>
    <w:p w14:paraId="000005D2" w14:textId="77777777" w:rsidR="00982CAB" w:rsidRDefault="00982CAB">
      <w:pPr>
        <w:spacing w:after="240" w:line="240" w:lineRule="auto"/>
        <w:ind w:firstLine="10"/>
        <w:rPr>
          <w:rFonts w:ascii="Times New Roman" w:eastAsia="Times New Roman" w:hAnsi="Times New Roman" w:cs="Times New Roman"/>
          <w:sz w:val="24"/>
          <w:szCs w:val="24"/>
        </w:rPr>
      </w:pPr>
    </w:p>
    <w:p w14:paraId="000005D3" w14:textId="77777777" w:rsidR="00982CAB" w:rsidRDefault="000E7915">
      <w:pPr>
        <w:spacing w:after="240" w:line="240" w:lineRule="auto"/>
        <w:ind w:firstLine="1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5D4" w14:textId="77777777" w:rsidR="00982CAB" w:rsidRDefault="00982CAB">
      <w:pPr>
        <w:spacing w:after="240" w:line="240" w:lineRule="auto"/>
        <w:ind w:firstLine="10"/>
        <w:rPr>
          <w:rFonts w:ascii="Times New Roman" w:eastAsia="Times New Roman" w:hAnsi="Times New Roman" w:cs="Times New Roman"/>
          <w:sz w:val="24"/>
          <w:szCs w:val="24"/>
        </w:rPr>
      </w:pPr>
    </w:p>
    <w:p w14:paraId="000005D5" w14:textId="77777777" w:rsidR="00982CAB" w:rsidRDefault="00982CAB">
      <w:pPr>
        <w:spacing w:after="240" w:line="240" w:lineRule="auto"/>
        <w:ind w:firstLine="10"/>
        <w:rPr>
          <w:rFonts w:ascii="Times New Roman" w:eastAsia="Times New Roman" w:hAnsi="Times New Roman" w:cs="Times New Roman"/>
          <w:sz w:val="24"/>
          <w:szCs w:val="24"/>
        </w:rPr>
      </w:pPr>
    </w:p>
    <w:p w14:paraId="000005D6" w14:textId="77777777" w:rsidR="00982CAB" w:rsidRDefault="00982CAB">
      <w:pPr>
        <w:spacing w:after="240" w:line="240" w:lineRule="auto"/>
        <w:ind w:firstLine="10"/>
        <w:rPr>
          <w:rFonts w:ascii="Times New Roman" w:eastAsia="Times New Roman" w:hAnsi="Times New Roman" w:cs="Times New Roman"/>
          <w:sz w:val="24"/>
          <w:szCs w:val="24"/>
        </w:rPr>
      </w:pPr>
    </w:p>
    <w:p w14:paraId="000005D7" w14:textId="77777777" w:rsidR="00982CAB" w:rsidRDefault="00982CAB">
      <w:pPr>
        <w:spacing w:after="240" w:line="240" w:lineRule="auto"/>
        <w:ind w:firstLine="10"/>
        <w:rPr>
          <w:rFonts w:ascii="Times New Roman" w:eastAsia="Times New Roman" w:hAnsi="Times New Roman" w:cs="Times New Roman"/>
          <w:sz w:val="24"/>
          <w:szCs w:val="24"/>
        </w:rPr>
      </w:pPr>
    </w:p>
    <w:p w14:paraId="000005D8" w14:textId="77777777" w:rsidR="00982CAB" w:rsidRDefault="00982CAB">
      <w:pPr>
        <w:spacing w:after="240" w:line="240" w:lineRule="auto"/>
        <w:ind w:firstLine="10"/>
        <w:rPr>
          <w:rFonts w:ascii="Times New Roman" w:eastAsia="Times New Roman" w:hAnsi="Times New Roman" w:cs="Times New Roman"/>
          <w:sz w:val="24"/>
          <w:szCs w:val="24"/>
        </w:rPr>
      </w:pPr>
    </w:p>
    <w:p w14:paraId="000005D9" w14:textId="77777777" w:rsidR="00982CAB" w:rsidRDefault="00982CAB">
      <w:pPr>
        <w:spacing w:after="240" w:line="240" w:lineRule="auto"/>
        <w:ind w:firstLine="10"/>
        <w:rPr>
          <w:rFonts w:ascii="Times New Roman" w:eastAsia="Times New Roman" w:hAnsi="Times New Roman" w:cs="Times New Roman"/>
          <w:sz w:val="24"/>
          <w:szCs w:val="24"/>
        </w:rPr>
      </w:pPr>
    </w:p>
    <w:p w14:paraId="467EFDA8" w14:textId="77777777" w:rsidR="00A56507" w:rsidRDefault="00A56507">
      <w:pPr>
        <w:spacing w:after="240" w:line="240" w:lineRule="auto"/>
        <w:ind w:firstLine="10"/>
        <w:rPr>
          <w:rFonts w:ascii="Times New Roman" w:eastAsia="Times New Roman" w:hAnsi="Times New Roman" w:cs="Times New Roman"/>
          <w:sz w:val="24"/>
          <w:szCs w:val="24"/>
        </w:rPr>
      </w:pPr>
    </w:p>
    <w:p w14:paraId="000005DB" w14:textId="77777777" w:rsidR="00982CAB" w:rsidRPr="00270230" w:rsidRDefault="000E7915" w:rsidP="0065631A">
      <w:pPr>
        <w:pStyle w:val="Heading2"/>
        <w:rPr>
          <w:color w:val="auto"/>
          <w:sz w:val="48"/>
          <w:szCs w:val="48"/>
        </w:rPr>
      </w:pPr>
      <w:bookmarkStart w:id="39" w:name="_Toc224042521"/>
      <w:r w:rsidRPr="00270230">
        <w:rPr>
          <w:color w:val="auto"/>
        </w:rPr>
        <w:lastRenderedPageBreak/>
        <w:t>Appendix 9: Gender Based Violence Referral Pathways</w:t>
      </w:r>
      <w:bookmarkEnd w:id="39"/>
    </w:p>
    <w:p w14:paraId="000005DC" w14:textId="77777777" w:rsidR="00982CAB" w:rsidRDefault="000E7915">
      <w:r>
        <w:rPr>
          <w:rFonts w:ascii="Times New Roman" w:eastAsia="Times New Roman" w:hAnsi="Times New Roman" w:cs="Times New Roman"/>
          <w:sz w:val="24"/>
          <w:szCs w:val="24"/>
        </w:rPr>
        <w:br/>
      </w:r>
      <w:r>
        <w:rPr>
          <w:noProof/>
        </w:rPr>
        <w:drawing>
          <wp:inline distT="0" distB="0" distL="0" distR="0" wp14:anchorId="7CBB38E8" wp14:editId="358314EB">
            <wp:extent cx="6115119" cy="5964030"/>
            <wp:effectExtent l="0" t="0" r="0" b="0"/>
            <wp:docPr id="19980252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6115119" cy="5964030"/>
                    </a:xfrm>
                    <a:prstGeom prst="rect">
                      <a:avLst/>
                    </a:prstGeom>
                    <a:ln/>
                  </pic:spPr>
                </pic:pic>
              </a:graphicData>
            </a:graphic>
          </wp:inline>
        </w:drawing>
      </w:r>
    </w:p>
    <w:p w14:paraId="000005DD" w14:textId="77777777" w:rsidR="00982CAB" w:rsidRDefault="00982CAB"/>
    <w:p w14:paraId="000005DE" w14:textId="77777777" w:rsidR="00982CAB" w:rsidRDefault="00982CAB"/>
    <w:p w14:paraId="000005DF" w14:textId="77777777" w:rsidR="00982CAB" w:rsidRDefault="00982CAB"/>
    <w:p w14:paraId="000005E0" w14:textId="77777777" w:rsidR="00982CAB" w:rsidRDefault="00982CAB"/>
    <w:p w14:paraId="000005E1" w14:textId="77777777" w:rsidR="00982CAB" w:rsidRDefault="00982CAB">
      <w:pPr>
        <w:ind w:left="0"/>
      </w:pPr>
    </w:p>
    <w:p w14:paraId="000005E2" w14:textId="77777777" w:rsidR="00982CAB" w:rsidRDefault="000E7915">
      <w:r>
        <w:rPr>
          <w:noProof/>
        </w:rPr>
        <w:lastRenderedPageBreak/>
        <w:drawing>
          <wp:inline distT="0" distB="0" distL="0" distR="0" wp14:anchorId="00C656DD" wp14:editId="53FF0771">
            <wp:extent cx="6206136" cy="5633262"/>
            <wp:effectExtent l="0" t="0" r="0" b="0"/>
            <wp:docPr id="19980252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6206136" cy="5633262"/>
                    </a:xfrm>
                    <a:prstGeom prst="rect">
                      <a:avLst/>
                    </a:prstGeom>
                    <a:ln/>
                  </pic:spPr>
                </pic:pic>
              </a:graphicData>
            </a:graphic>
          </wp:inline>
        </w:drawing>
      </w:r>
    </w:p>
    <w:p w14:paraId="000005E3" w14:textId="77777777" w:rsidR="00982CAB" w:rsidRDefault="00982CAB">
      <w:pPr>
        <w:pStyle w:val="Heading1"/>
        <w:jc w:val="left"/>
        <w:rPr>
          <w:color w:val="2F5496"/>
        </w:rPr>
      </w:pPr>
    </w:p>
    <w:p w14:paraId="000005E4" w14:textId="77777777" w:rsidR="00982CAB" w:rsidRDefault="00982CAB"/>
    <w:p w14:paraId="000005E5" w14:textId="77777777" w:rsidR="00982CAB" w:rsidRDefault="00982CAB"/>
    <w:p w14:paraId="000005E6" w14:textId="77777777" w:rsidR="00982CAB" w:rsidRDefault="00982CAB"/>
    <w:p w14:paraId="000005E7" w14:textId="77777777" w:rsidR="00982CAB" w:rsidRDefault="00982CAB"/>
    <w:p w14:paraId="000005E8" w14:textId="77777777" w:rsidR="00982CAB" w:rsidRDefault="00982CAB"/>
    <w:p w14:paraId="000005E9" w14:textId="77777777" w:rsidR="00982CAB" w:rsidRDefault="00982CAB"/>
    <w:p w14:paraId="000005EA" w14:textId="77777777" w:rsidR="00982CAB" w:rsidRDefault="00982CAB"/>
    <w:p w14:paraId="000005EB" w14:textId="77777777" w:rsidR="00982CAB" w:rsidRDefault="00982CAB"/>
    <w:p w14:paraId="000005EC" w14:textId="77777777" w:rsidR="00982CAB" w:rsidRDefault="00982CAB"/>
    <w:p w14:paraId="000005ED" w14:textId="77777777" w:rsidR="00982CAB" w:rsidRDefault="00982CAB"/>
    <w:p w14:paraId="000005EE" w14:textId="77777777" w:rsidR="00982CAB" w:rsidRDefault="00982CAB"/>
    <w:p w14:paraId="000005EF" w14:textId="77777777" w:rsidR="00982CAB" w:rsidRDefault="00982CAB"/>
    <w:p w14:paraId="000005F0" w14:textId="77777777" w:rsidR="00982CAB" w:rsidRDefault="00982CAB"/>
    <w:p w14:paraId="000005F1" w14:textId="77777777" w:rsidR="00982CAB" w:rsidRDefault="00982CAB"/>
    <w:p w14:paraId="000005F2" w14:textId="77777777" w:rsidR="00982CAB" w:rsidRDefault="00982CAB"/>
    <w:p w14:paraId="000005F3" w14:textId="77777777" w:rsidR="00982CAB" w:rsidRDefault="00982CAB"/>
    <w:p w14:paraId="000005F4" w14:textId="77777777" w:rsidR="00982CAB" w:rsidRDefault="00982CAB"/>
    <w:p w14:paraId="000005F5" w14:textId="10D35B68" w:rsidR="00982CAB" w:rsidRPr="00270230" w:rsidRDefault="000E7915" w:rsidP="0065631A">
      <w:pPr>
        <w:pStyle w:val="Heading2"/>
        <w:rPr>
          <w:color w:val="auto"/>
        </w:rPr>
      </w:pPr>
      <w:bookmarkStart w:id="40" w:name="_Toc224042522"/>
      <w:r w:rsidRPr="00270230">
        <w:rPr>
          <w:color w:val="auto"/>
        </w:rPr>
        <w:lastRenderedPageBreak/>
        <w:t>A</w:t>
      </w:r>
      <w:r w:rsidR="0065631A" w:rsidRPr="00270230">
        <w:rPr>
          <w:color w:val="auto"/>
        </w:rPr>
        <w:t>ppendix</w:t>
      </w:r>
      <w:r w:rsidRPr="00270230">
        <w:rPr>
          <w:color w:val="auto"/>
        </w:rPr>
        <w:t>: 10 Consultation Minutes</w:t>
      </w:r>
      <w:bookmarkEnd w:id="40"/>
      <w:r w:rsidRPr="00270230">
        <w:rPr>
          <w:color w:val="auto"/>
        </w:rPr>
        <w:t xml:space="preserve"> </w:t>
      </w:r>
    </w:p>
    <w:p w14:paraId="000005F6" w14:textId="77777777" w:rsidR="00982CAB" w:rsidRDefault="00982CAB"/>
    <w:tbl>
      <w:tblPr>
        <w:tblStyle w:val="afe"/>
        <w:tblW w:w="9360" w:type="dxa"/>
        <w:tblBorders>
          <w:top w:val="nil"/>
          <w:left w:val="nil"/>
          <w:bottom w:val="nil"/>
          <w:right w:val="nil"/>
          <w:insideH w:val="nil"/>
          <w:insideV w:val="nil"/>
        </w:tblBorders>
        <w:tblLayout w:type="fixed"/>
        <w:tblLook w:val="0600" w:firstRow="0" w:lastRow="0" w:firstColumn="0" w:lastColumn="0" w:noHBand="1" w:noVBand="1"/>
      </w:tblPr>
      <w:tblGrid>
        <w:gridCol w:w="1500"/>
        <w:gridCol w:w="1035"/>
        <w:gridCol w:w="1905"/>
        <w:gridCol w:w="1755"/>
        <w:gridCol w:w="1965"/>
        <w:gridCol w:w="1200"/>
      </w:tblGrid>
      <w:tr w:rsidR="00982CAB" w14:paraId="59DC6361" w14:textId="77777777">
        <w:trPr>
          <w:trHeight w:val="855"/>
        </w:trPr>
        <w:tc>
          <w:tcPr>
            <w:tcW w:w="15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0005F7" w14:textId="77777777" w:rsidR="00982CAB" w:rsidRDefault="000E7915">
            <w:pPr>
              <w:spacing w:after="0" w:line="276" w:lineRule="auto"/>
              <w:ind w:left="20"/>
              <w:jc w:val="left"/>
              <w:rPr>
                <w:b/>
                <w:bCs/>
                <w:sz w:val="18"/>
                <w:szCs w:val="18"/>
              </w:rPr>
            </w:pPr>
            <w:r>
              <w:rPr>
                <w:b/>
                <w:bCs/>
                <w:sz w:val="18"/>
                <w:szCs w:val="18"/>
              </w:rPr>
              <w:t>Stakeholder (Group or Individual)</w:t>
            </w:r>
          </w:p>
        </w:tc>
        <w:tc>
          <w:tcPr>
            <w:tcW w:w="103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00005F8" w14:textId="77777777" w:rsidR="00982CAB" w:rsidRDefault="000E7915">
            <w:pPr>
              <w:spacing w:after="0" w:line="276" w:lineRule="auto"/>
              <w:ind w:left="20"/>
              <w:jc w:val="center"/>
              <w:rPr>
                <w:b/>
                <w:bCs/>
                <w:sz w:val="18"/>
                <w:szCs w:val="18"/>
              </w:rPr>
            </w:pPr>
            <w:r>
              <w:rPr>
                <w:b/>
                <w:bCs/>
                <w:sz w:val="18"/>
                <w:szCs w:val="18"/>
              </w:rPr>
              <w:t>Dates of Consultations</w:t>
            </w:r>
          </w:p>
        </w:tc>
        <w:tc>
          <w:tcPr>
            <w:tcW w:w="190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00005F9" w14:textId="77777777" w:rsidR="00982CAB" w:rsidRDefault="000E7915">
            <w:pPr>
              <w:spacing w:after="0" w:line="276" w:lineRule="auto"/>
              <w:ind w:left="20"/>
              <w:jc w:val="center"/>
              <w:rPr>
                <w:b/>
                <w:bCs/>
                <w:sz w:val="18"/>
                <w:szCs w:val="18"/>
              </w:rPr>
            </w:pPr>
            <w:r>
              <w:rPr>
                <w:b/>
                <w:bCs/>
                <w:sz w:val="18"/>
                <w:szCs w:val="18"/>
              </w:rPr>
              <w:t>Summary of Feedback</w:t>
            </w:r>
          </w:p>
        </w:tc>
        <w:tc>
          <w:tcPr>
            <w:tcW w:w="175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00005FA" w14:textId="77777777" w:rsidR="00982CAB" w:rsidRDefault="000E7915">
            <w:pPr>
              <w:spacing w:after="0" w:line="276" w:lineRule="auto"/>
              <w:ind w:left="20"/>
              <w:jc w:val="center"/>
              <w:rPr>
                <w:b/>
                <w:bCs/>
                <w:sz w:val="18"/>
                <w:szCs w:val="18"/>
              </w:rPr>
            </w:pPr>
            <w:r>
              <w:rPr>
                <w:b/>
                <w:bCs/>
                <w:sz w:val="18"/>
                <w:szCs w:val="18"/>
              </w:rPr>
              <w:t>Response of Project Implementation Team</w:t>
            </w:r>
          </w:p>
        </w:tc>
        <w:tc>
          <w:tcPr>
            <w:tcW w:w="196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00005FB" w14:textId="77777777" w:rsidR="00982CAB" w:rsidRDefault="000E7915">
            <w:pPr>
              <w:spacing w:after="0" w:line="276" w:lineRule="auto"/>
              <w:ind w:left="20"/>
              <w:jc w:val="center"/>
              <w:rPr>
                <w:b/>
                <w:bCs/>
                <w:sz w:val="18"/>
                <w:szCs w:val="18"/>
              </w:rPr>
            </w:pPr>
            <w:r>
              <w:rPr>
                <w:b/>
                <w:bCs/>
                <w:sz w:val="18"/>
                <w:szCs w:val="18"/>
              </w:rPr>
              <w:t>Follow-up Action(s)/Next Steps</w:t>
            </w:r>
          </w:p>
        </w:tc>
        <w:tc>
          <w:tcPr>
            <w:tcW w:w="120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00005FC" w14:textId="77777777" w:rsidR="00982CAB" w:rsidRDefault="000E7915">
            <w:pPr>
              <w:spacing w:after="0" w:line="276" w:lineRule="auto"/>
              <w:ind w:left="20"/>
              <w:jc w:val="center"/>
              <w:rPr>
                <w:b/>
                <w:bCs/>
                <w:sz w:val="18"/>
                <w:szCs w:val="18"/>
              </w:rPr>
            </w:pPr>
            <w:r>
              <w:rPr>
                <w:b/>
                <w:bCs/>
                <w:sz w:val="18"/>
                <w:szCs w:val="18"/>
              </w:rPr>
              <w:t>Timetable/ Date to Complete Follow-up Action(s)</w:t>
            </w:r>
          </w:p>
        </w:tc>
      </w:tr>
      <w:tr w:rsidR="00982CAB" w14:paraId="76DD5D99" w14:textId="77777777" w:rsidTr="00270230">
        <w:trPr>
          <w:trHeight w:val="2745"/>
        </w:trPr>
        <w:tc>
          <w:tcPr>
            <w:tcW w:w="1500" w:type="dxa"/>
            <w:tcBorders>
              <w:top w:val="nil"/>
              <w:left w:val="single" w:sz="8" w:space="0" w:color="000000"/>
              <w:bottom w:val="single" w:sz="4" w:space="0" w:color="auto"/>
              <w:right w:val="single" w:sz="8" w:space="0" w:color="000000"/>
            </w:tcBorders>
            <w:tcMar>
              <w:top w:w="0" w:type="dxa"/>
              <w:left w:w="100" w:type="dxa"/>
              <w:bottom w:w="0" w:type="dxa"/>
              <w:right w:w="100" w:type="dxa"/>
            </w:tcMar>
          </w:tcPr>
          <w:p w14:paraId="000005FD" w14:textId="77777777" w:rsidR="00982CAB" w:rsidRDefault="000E7915">
            <w:pPr>
              <w:spacing w:after="0" w:line="276" w:lineRule="auto"/>
              <w:ind w:left="20"/>
              <w:rPr>
                <w:sz w:val="18"/>
                <w:szCs w:val="18"/>
              </w:rPr>
            </w:pPr>
            <w:r>
              <w:rPr>
                <w:sz w:val="18"/>
                <w:szCs w:val="18"/>
              </w:rPr>
              <w:t>MOE technical units</w:t>
            </w:r>
          </w:p>
          <w:p w14:paraId="000005FE" w14:textId="77777777" w:rsidR="00982CAB" w:rsidRDefault="00982CAB">
            <w:pPr>
              <w:spacing w:after="0" w:line="276" w:lineRule="auto"/>
              <w:ind w:left="20"/>
              <w:rPr>
                <w:sz w:val="18"/>
                <w:szCs w:val="18"/>
              </w:rPr>
            </w:pPr>
          </w:p>
          <w:p w14:paraId="000005FF" w14:textId="77777777" w:rsidR="00982CAB" w:rsidRDefault="000E7915">
            <w:pPr>
              <w:spacing w:after="0" w:line="276" w:lineRule="auto"/>
              <w:ind w:left="20"/>
              <w:rPr>
                <w:color w:val="444746"/>
                <w:sz w:val="18"/>
                <w:szCs w:val="18"/>
              </w:rPr>
            </w:pPr>
            <w:r>
              <w:rPr>
                <w:color w:val="444746"/>
                <w:sz w:val="18"/>
                <w:szCs w:val="18"/>
              </w:rPr>
              <w:t xml:space="preserve">Policy and Administration </w:t>
            </w:r>
          </w:p>
          <w:p w14:paraId="00000600" w14:textId="77777777" w:rsidR="00982CAB" w:rsidRDefault="000E7915">
            <w:pPr>
              <w:spacing w:after="0" w:line="276" w:lineRule="auto"/>
              <w:ind w:left="20"/>
              <w:rPr>
                <w:color w:val="444746"/>
                <w:sz w:val="18"/>
                <w:szCs w:val="18"/>
              </w:rPr>
            </w:pPr>
            <w:r>
              <w:rPr>
                <w:color w:val="444746"/>
                <w:sz w:val="18"/>
                <w:szCs w:val="18"/>
              </w:rPr>
              <w:t>Educational Unit Evaluation and Assessment Unit</w:t>
            </w:r>
          </w:p>
          <w:p w14:paraId="00000601" w14:textId="77777777" w:rsidR="00982CAB" w:rsidRDefault="000E7915">
            <w:pPr>
              <w:spacing w:after="0" w:line="276" w:lineRule="auto"/>
              <w:ind w:left="20"/>
              <w:rPr>
                <w:color w:val="444746"/>
                <w:sz w:val="18"/>
                <w:szCs w:val="18"/>
              </w:rPr>
            </w:pPr>
            <w:r>
              <w:rPr>
                <w:color w:val="444746"/>
                <w:sz w:val="18"/>
                <w:szCs w:val="18"/>
              </w:rPr>
              <w:t>Technical Vocational Education and Training Unit</w:t>
            </w:r>
          </w:p>
          <w:p w14:paraId="00000602" w14:textId="77777777" w:rsidR="00982CAB" w:rsidRDefault="000E7915">
            <w:pPr>
              <w:spacing w:after="0" w:line="276" w:lineRule="auto"/>
              <w:ind w:left="20"/>
              <w:rPr>
                <w:color w:val="444746"/>
                <w:sz w:val="18"/>
                <w:szCs w:val="18"/>
              </w:rPr>
            </w:pPr>
            <w:r>
              <w:rPr>
                <w:color w:val="444746"/>
                <w:sz w:val="18"/>
                <w:szCs w:val="18"/>
              </w:rPr>
              <w:t xml:space="preserve">Early Childhood Services </w:t>
            </w:r>
          </w:p>
          <w:p w14:paraId="00000603" w14:textId="77777777" w:rsidR="00982CAB" w:rsidRDefault="000E7915">
            <w:pPr>
              <w:spacing w:after="0" w:line="276" w:lineRule="auto"/>
              <w:ind w:left="20"/>
              <w:rPr>
                <w:color w:val="444746"/>
                <w:sz w:val="18"/>
                <w:szCs w:val="18"/>
              </w:rPr>
            </w:pPr>
            <w:r>
              <w:rPr>
                <w:color w:val="444746"/>
                <w:sz w:val="18"/>
                <w:szCs w:val="18"/>
              </w:rPr>
              <w:t>Special Education Unit</w:t>
            </w:r>
          </w:p>
          <w:p w14:paraId="00000604" w14:textId="77777777" w:rsidR="00982CAB" w:rsidRDefault="000E7915">
            <w:pPr>
              <w:spacing w:after="0" w:line="276" w:lineRule="auto"/>
              <w:ind w:left="20"/>
              <w:rPr>
                <w:color w:val="444746"/>
                <w:sz w:val="18"/>
                <w:szCs w:val="18"/>
              </w:rPr>
            </w:pPr>
            <w:r>
              <w:rPr>
                <w:color w:val="444746"/>
                <w:sz w:val="18"/>
                <w:szCs w:val="18"/>
              </w:rPr>
              <w:t>National Enrichment and Learning Unit</w:t>
            </w:r>
          </w:p>
          <w:p w14:paraId="00000605" w14:textId="77777777" w:rsidR="00982CAB" w:rsidRDefault="000E7915">
            <w:pPr>
              <w:spacing w:after="0" w:line="276" w:lineRule="auto"/>
              <w:ind w:left="20"/>
              <w:rPr>
                <w:color w:val="444746"/>
                <w:sz w:val="18"/>
                <w:szCs w:val="18"/>
              </w:rPr>
            </w:pPr>
            <w:r>
              <w:rPr>
                <w:color w:val="444746"/>
                <w:sz w:val="18"/>
                <w:szCs w:val="18"/>
              </w:rPr>
              <w:t>Curriculum and Materials Development Unit</w:t>
            </w:r>
          </w:p>
          <w:p w14:paraId="00000606" w14:textId="77777777" w:rsidR="00982CAB" w:rsidRDefault="000E7915">
            <w:pPr>
              <w:spacing w:after="0" w:line="276" w:lineRule="auto"/>
              <w:ind w:left="20"/>
              <w:rPr>
                <w:color w:val="444746"/>
                <w:sz w:val="18"/>
                <w:szCs w:val="18"/>
              </w:rPr>
            </w:pPr>
            <w:r>
              <w:rPr>
                <w:color w:val="444746"/>
                <w:sz w:val="18"/>
                <w:szCs w:val="18"/>
              </w:rPr>
              <w:t>Plant and Equipment Unit</w:t>
            </w:r>
          </w:p>
          <w:p w14:paraId="00000607" w14:textId="77777777" w:rsidR="00982CAB" w:rsidRDefault="000E7915">
            <w:pPr>
              <w:spacing w:after="0" w:line="276" w:lineRule="auto"/>
              <w:ind w:left="20"/>
              <w:rPr>
                <w:color w:val="444746"/>
                <w:sz w:val="18"/>
                <w:szCs w:val="18"/>
              </w:rPr>
            </w:pPr>
            <w:r>
              <w:rPr>
                <w:color w:val="444746"/>
                <w:sz w:val="18"/>
                <w:szCs w:val="18"/>
              </w:rPr>
              <w:t>Human Resource Development Unit</w:t>
            </w:r>
          </w:p>
          <w:p w14:paraId="00000608" w14:textId="77777777" w:rsidR="00982CAB" w:rsidRDefault="000E7915">
            <w:pPr>
              <w:spacing w:after="0" w:line="276" w:lineRule="auto"/>
              <w:ind w:left="20"/>
              <w:rPr>
                <w:color w:val="444746"/>
                <w:sz w:val="18"/>
                <w:szCs w:val="18"/>
              </w:rPr>
            </w:pPr>
            <w:r>
              <w:rPr>
                <w:color w:val="444746"/>
                <w:sz w:val="18"/>
                <w:szCs w:val="18"/>
              </w:rPr>
              <w:t>Human Resource Management Unit</w:t>
            </w:r>
          </w:p>
          <w:p w14:paraId="00000609" w14:textId="77777777" w:rsidR="00982CAB" w:rsidRDefault="000E7915">
            <w:pPr>
              <w:spacing w:after="0" w:line="276" w:lineRule="auto"/>
              <w:ind w:left="20"/>
              <w:rPr>
                <w:color w:val="444746"/>
                <w:sz w:val="18"/>
                <w:szCs w:val="18"/>
              </w:rPr>
            </w:pPr>
            <w:r>
              <w:rPr>
                <w:color w:val="444746"/>
                <w:sz w:val="18"/>
                <w:szCs w:val="18"/>
              </w:rPr>
              <w:t>School Safety Unit</w:t>
            </w:r>
          </w:p>
          <w:p w14:paraId="0000060A" w14:textId="77777777" w:rsidR="00982CAB" w:rsidRDefault="000E7915">
            <w:pPr>
              <w:spacing w:after="0" w:line="276" w:lineRule="auto"/>
              <w:ind w:left="20"/>
              <w:rPr>
                <w:color w:val="444746"/>
                <w:sz w:val="18"/>
                <w:szCs w:val="18"/>
              </w:rPr>
            </w:pPr>
            <w:r>
              <w:rPr>
                <w:color w:val="444746"/>
                <w:sz w:val="18"/>
                <w:szCs w:val="18"/>
              </w:rPr>
              <w:t>MOE Legal Unit</w:t>
            </w:r>
          </w:p>
          <w:p w14:paraId="0000060B" w14:textId="77777777" w:rsidR="00982CAB" w:rsidRDefault="000E7915">
            <w:pPr>
              <w:spacing w:after="0" w:line="276" w:lineRule="auto"/>
              <w:ind w:left="20"/>
              <w:rPr>
                <w:sz w:val="18"/>
                <w:szCs w:val="18"/>
              </w:rPr>
            </w:pPr>
            <w:r>
              <w:rPr>
                <w:color w:val="444746"/>
                <w:sz w:val="18"/>
                <w:szCs w:val="18"/>
              </w:rPr>
              <w:t>Corporate Planning Unit</w:t>
            </w:r>
          </w:p>
        </w:tc>
        <w:tc>
          <w:tcPr>
            <w:tcW w:w="1035" w:type="dxa"/>
            <w:tcBorders>
              <w:top w:val="nil"/>
              <w:left w:val="nil"/>
              <w:bottom w:val="single" w:sz="4" w:space="0" w:color="auto"/>
              <w:right w:val="single" w:sz="8" w:space="0" w:color="000000"/>
            </w:tcBorders>
            <w:tcMar>
              <w:top w:w="0" w:type="dxa"/>
              <w:left w:w="100" w:type="dxa"/>
              <w:bottom w:w="0" w:type="dxa"/>
              <w:right w:w="100" w:type="dxa"/>
            </w:tcMar>
          </w:tcPr>
          <w:p w14:paraId="0000060C" w14:textId="77777777" w:rsidR="00982CAB" w:rsidRDefault="000E7915">
            <w:pPr>
              <w:spacing w:after="0" w:line="276" w:lineRule="auto"/>
              <w:ind w:left="20"/>
              <w:rPr>
                <w:sz w:val="18"/>
                <w:szCs w:val="18"/>
              </w:rPr>
            </w:pPr>
            <w:r>
              <w:rPr>
                <w:sz w:val="18"/>
                <w:szCs w:val="18"/>
              </w:rPr>
              <w:t>December 14, 28, 29, 2023</w:t>
            </w:r>
          </w:p>
        </w:tc>
        <w:tc>
          <w:tcPr>
            <w:tcW w:w="1905" w:type="dxa"/>
            <w:tcBorders>
              <w:top w:val="nil"/>
              <w:left w:val="nil"/>
              <w:bottom w:val="single" w:sz="4" w:space="0" w:color="auto"/>
              <w:right w:val="single" w:sz="8" w:space="0" w:color="000000"/>
            </w:tcBorders>
            <w:tcMar>
              <w:top w:w="0" w:type="dxa"/>
              <w:left w:w="100" w:type="dxa"/>
              <w:bottom w:w="0" w:type="dxa"/>
              <w:right w:w="100" w:type="dxa"/>
            </w:tcMar>
          </w:tcPr>
          <w:p w14:paraId="0000060D" w14:textId="77777777" w:rsidR="00982CAB" w:rsidRDefault="000E7915">
            <w:pPr>
              <w:spacing w:after="0" w:line="276" w:lineRule="auto"/>
              <w:ind w:left="20"/>
              <w:rPr>
                <w:sz w:val="18"/>
                <w:szCs w:val="18"/>
              </w:rPr>
            </w:pPr>
            <w:r>
              <w:rPr>
                <w:sz w:val="18"/>
                <w:szCs w:val="18"/>
              </w:rPr>
              <w:t>Identified key components of the policy reform.</w:t>
            </w:r>
          </w:p>
          <w:p w14:paraId="0000060E" w14:textId="77777777" w:rsidR="00982CAB" w:rsidRDefault="000E7915">
            <w:pPr>
              <w:spacing w:after="0" w:line="276" w:lineRule="auto"/>
              <w:ind w:left="20"/>
              <w:rPr>
                <w:sz w:val="18"/>
                <w:szCs w:val="18"/>
              </w:rPr>
            </w:pPr>
            <w:r>
              <w:rPr>
                <w:sz w:val="18"/>
                <w:szCs w:val="18"/>
              </w:rPr>
              <w:t xml:space="preserve"> </w:t>
            </w:r>
          </w:p>
          <w:p w14:paraId="0000060F" w14:textId="77777777" w:rsidR="00982CAB" w:rsidRDefault="000E7915">
            <w:pPr>
              <w:spacing w:after="0" w:line="276" w:lineRule="auto"/>
              <w:ind w:left="20"/>
              <w:rPr>
                <w:sz w:val="18"/>
                <w:szCs w:val="18"/>
              </w:rPr>
            </w:pPr>
            <w:r>
              <w:rPr>
                <w:sz w:val="18"/>
                <w:szCs w:val="18"/>
              </w:rPr>
              <w:t xml:space="preserve"> </w:t>
            </w:r>
          </w:p>
          <w:p w14:paraId="00000610" w14:textId="77777777" w:rsidR="00982CAB" w:rsidRDefault="000E7915">
            <w:pPr>
              <w:spacing w:after="0" w:line="276" w:lineRule="auto"/>
              <w:ind w:left="20"/>
              <w:rPr>
                <w:sz w:val="18"/>
                <w:szCs w:val="18"/>
              </w:rPr>
            </w:pPr>
            <w:r>
              <w:rPr>
                <w:sz w:val="18"/>
                <w:szCs w:val="18"/>
              </w:rPr>
              <w:t>Outlined gaps in attaining priority reforms</w:t>
            </w:r>
          </w:p>
        </w:tc>
        <w:tc>
          <w:tcPr>
            <w:tcW w:w="1755" w:type="dxa"/>
            <w:tcBorders>
              <w:top w:val="nil"/>
              <w:left w:val="nil"/>
              <w:bottom w:val="single" w:sz="4" w:space="0" w:color="auto"/>
              <w:right w:val="single" w:sz="8" w:space="0" w:color="000000"/>
            </w:tcBorders>
            <w:tcMar>
              <w:top w:w="0" w:type="dxa"/>
              <w:left w:w="100" w:type="dxa"/>
              <w:bottom w:w="0" w:type="dxa"/>
              <w:right w:w="100" w:type="dxa"/>
            </w:tcMar>
          </w:tcPr>
          <w:p w14:paraId="00000611" w14:textId="77777777" w:rsidR="00982CAB" w:rsidRDefault="000E7915">
            <w:pPr>
              <w:spacing w:after="0" w:line="276" w:lineRule="auto"/>
              <w:ind w:left="20"/>
              <w:rPr>
                <w:sz w:val="18"/>
                <w:szCs w:val="18"/>
              </w:rPr>
            </w:pPr>
            <w:r>
              <w:rPr>
                <w:sz w:val="18"/>
                <w:szCs w:val="18"/>
              </w:rPr>
              <w:t>To review discussions and use findings to inform priority reform agenda.</w:t>
            </w:r>
          </w:p>
        </w:tc>
        <w:tc>
          <w:tcPr>
            <w:tcW w:w="1965" w:type="dxa"/>
            <w:tcBorders>
              <w:top w:val="nil"/>
              <w:left w:val="nil"/>
              <w:bottom w:val="single" w:sz="4" w:space="0" w:color="auto"/>
              <w:right w:val="single" w:sz="8" w:space="0" w:color="000000"/>
            </w:tcBorders>
            <w:tcMar>
              <w:top w:w="0" w:type="dxa"/>
              <w:left w:w="100" w:type="dxa"/>
              <w:bottom w:w="0" w:type="dxa"/>
              <w:right w:w="100" w:type="dxa"/>
            </w:tcMar>
          </w:tcPr>
          <w:p w14:paraId="00000612" w14:textId="77777777" w:rsidR="00982CAB" w:rsidRDefault="000E7915">
            <w:pPr>
              <w:spacing w:after="0" w:line="276" w:lineRule="auto"/>
              <w:ind w:left="380"/>
              <w:rPr>
                <w:sz w:val="18"/>
                <w:szCs w:val="18"/>
              </w:rPr>
            </w:pPr>
            <w:r>
              <w:rPr>
                <w:sz w:val="18"/>
                <w:szCs w:val="18"/>
              </w:rPr>
              <w:t>-</w:t>
            </w:r>
            <w:r>
              <w:rPr>
                <w:sz w:val="14"/>
                <w:szCs w:val="14"/>
              </w:rPr>
              <w:t xml:space="preserve">          </w:t>
            </w:r>
            <w:r>
              <w:rPr>
                <w:sz w:val="18"/>
                <w:szCs w:val="18"/>
              </w:rPr>
              <w:t>Develop enabling factor analysis of the priority reform.</w:t>
            </w:r>
          </w:p>
          <w:p w14:paraId="00000613" w14:textId="77777777" w:rsidR="00982CAB" w:rsidRDefault="000E7915">
            <w:pPr>
              <w:spacing w:after="0" w:line="276" w:lineRule="auto"/>
              <w:ind w:left="20"/>
              <w:rPr>
                <w:sz w:val="18"/>
                <w:szCs w:val="18"/>
              </w:rPr>
            </w:pPr>
            <w:r>
              <w:rPr>
                <w:sz w:val="18"/>
                <w:szCs w:val="18"/>
              </w:rPr>
              <w:t xml:space="preserve"> </w:t>
            </w:r>
          </w:p>
          <w:p w14:paraId="00000614" w14:textId="77777777" w:rsidR="00982CAB" w:rsidRDefault="000E7915">
            <w:pPr>
              <w:spacing w:after="0" w:line="276" w:lineRule="auto"/>
              <w:ind w:left="380"/>
              <w:rPr>
                <w:sz w:val="18"/>
                <w:szCs w:val="18"/>
              </w:rPr>
            </w:pPr>
            <w:r>
              <w:rPr>
                <w:sz w:val="18"/>
                <w:szCs w:val="18"/>
              </w:rPr>
              <w:t>-</w:t>
            </w:r>
            <w:r>
              <w:rPr>
                <w:sz w:val="14"/>
                <w:szCs w:val="14"/>
              </w:rPr>
              <w:t xml:space="preserve">          </w:t>
            </w:r>
            <w:r>
              <w:rPr>
                <w:sz w:val="18"/>
                <w:szCs w:val="18"/>
              </w:rPr>
              <w:t>Define actions to address gaps in the enabling factors.</w:t>
            </w:r>
          </w:p>
          <w:p w14:paraId="00000615" w14:textId="77777777" w:rsidR="00982CAB" w:rsidRDefault="000E7915">
            <w:pPr>
              <w:spacing w:after="0" w:line="276" w:lineRule="auto"/>
              <w:ind w:left="20"/>
              <w:rPr>
                <w:sz w:val="18"/>
                <w:szCs w:val="18"/>
              </w:rPr>
            </w:pPr>
            <w:r>
              <w:rPr>
                <w:sz w:val="18"/>
                <w:szCs w:val="18"/>
              </w:rPr>
              <w:t xml:space="preserve"> </w:t>
            </w:r>
          </w:p>
          <w:p w14:paraId="00000616" w14:textId="77777777" w:rsidR="00982CAB" w:rsidRDefault="000E7915">
            <w:pPr>
              <w:spacing w:after="0" w:line="276" w:lineRule="auto"/>
              <w:ind w:left="380"/>
              <w:rPr>
                <w:sz w:val="18"/>
                <w:szCs w:val="18"/>
              </w:rPr>
            </w:pPr>
            <w:r>
              <w:rPr>
                <w:sz w:val="18"/>
                <w:szCs w:val="18"/>
              </w:rPr>
              <w:t>-</w:t>
            </w:r>
            <w:r>
              <w:rPr>
                <w:sz w:val="14"/>
                <w:szCs w:val="14"/>
              </w:rPr>
              <w:t xml:space="preserve">          </w:t>
            </w:r>
            <w:r>
              <w:rPr>
                <w:sz w:val="18"/>
                <w:szCs w:val="18"/>
              </w:rPr>
              <w:t>Complete draft enabling factor report.</w:t>
            </w:r>
          </w:p>
          <w:p w14:paraId="00000617" w14:textId="77777777" w:rsidR="00982CAB" w:rsidRDefault="000E7915">
            <w:pPr>
              <w:spacing w:after="0" w:line="276" w:lineRule="auto"/>
              <w:ind w:left="20"/>
              <w:rPr>
                <w:sz w:val="18"/>
                <w:szCs w:val="18"/>
              </w:rPr>
            </w:pPr>
            <w:r>
              <w:rPr>
                <w:sz w:val="18"/>
                <w:szCs w:val="18"/>
              </w:rPr>
              <w:t xml:space="preserve"> </w:t>
            </w:r>
          </w:p>
          <w:p w14:paraId="00000618" w14:textId="77777777" w:rsidR="00982CAB" w:rsidRDefault="000E7915">
            <w:pPr>
              <w:spacing w:after="0" w:line="276" w:lineRule="auto"/>
              <w:ind w:left="380"/>
              <w:rPr>
                <w:sz w:val="18"/>
                <w:szCs w:val="18"/>
              </w:rPr>
            </w:pPr>
            <w:r>
              <w:rPr>
                <w:sz w:val="18"/>
                <w:szCs w:val="18"/>
              </w:rPr>
              <w:t>-</w:t>
            </w:r>
            <w:r>
              <w:rPr>
                <w:sz w:val="14"/>
                <w:szCs w:val="14"/>
              </w:rPr>
              <w:t xml:space="preserve">          </w:t>
            </w:r>
            <w:r>
              <w:rPr>
                <w:sz w:val="18"/>
                <w:szCs w:val="18"/>
              </w:rPr>
              <w:t>Prepare theory of change for priority reform</w:t>
            </w:r>
          </w:p>
        </w:tc>
        <w:tc>
          <w:tcPr>
            <w:tcW w:w="1200" w:type="dxa"/>
            <w:tcBorders>
              <w:top w:val="nil"/>
              <w:left w:val="nil"/>
              <w:bottom w:val="single" w:sz="4" w:space="0" w:color="auto"/>
              <w:right w:val="single" w:sz="8" w:space="0" w:color="000000"/>
            </w:tcBorders>
            <w:tcMar>
              <w:top w:w="0" w:type="dxa"/>
              <w:left w:w="100" w:type="dxa"/>
              <w:bottom w:w="0" w:type="dxa"/>
              <w:right w:w="100" w:type="dxa"/>
            </w:tcMar>
          </w:tcPr>
          <w:p w14:paraId="00000619" w14:textId="77777777" w:rsidR="00982CAB" w:rsidRDefault="000E7915">
            <w:pPr>
              <w:spacing w:after="0" w:line="276" w:lineRule="auto"/>
              <w:ind w:left="20"/>
              <w:rPr>
                <w:sz w:val="18"/>
                <w:szCs w:val="18"/>
              </w:rPr>
            </w:pPr>
            <w:r>
              <w:rPr>
                <w:sz w:val="18"/>
                <w:szCs w:val="18"/>
              </w:rPr>
              <w:t>January to February 2024</w:t>
            </w:r>
          </w:p>
        </w:tc>
      </w:tr>
      <w:tr w:rsidR="00982CAB" w14:paraId="255C9CDC" w14:textId="77777777" w:rsidTr="00270230">
        <w:trPr>
          <w:trHeight w:val="5265"/>
        </w:trPr>
        <w:tc>
          <w:tcPr>
            <w:tcW w:w="1500" w:type="dxa"/>
            <w:tcBorders>
              <w:top w:val="single" w:sz="4" w:space="0" w:color="auto"/>
              <w:left w:val="single" w:sz="8" w:space="0" w:color="000000"/>
              <w:bottom w:val="single" w:sz="8" w:space="0" w:color="000000"/>
              <w:right w:val="single" w:sz="8" w:space="0" w:color="000000"/>
            </w:tcBorders>
            <w:tcMar>
              <w:top w:w="0" w:type="dxa"/>
              <w:left w:w="100" w:type="dxa"/>
              <w:bottom w:w="0" w:type="dxa"/>
              <w:right w:w="100" w:type="dxa"/>
            </w:tcMar>
          </w:tcPr>
          <w:p w14:paraId="0000061A" w14:textId="77777777" w:rsidR="00982CAB" w:rsidRDefault="000E7915">
            <w:pPr>
              <w:spacing w:after="0" w:line="276" w:lineRule="auto"/>
              <w:ind w:left="20"/>
              <w:rPr>
                <w:sz w:val="18"/>
                <w:szCs w:val="18"/>
              </w:rPr>
            </w:pPr>
            <w:r>
              <w:rPr>
                <w:sz w:val="18"/>
                <w:szCs w:val="18"/>
              </w:rPr>
              <w:t>EMIS affected parties (MOE, OECS Commission)</w:t>
            </w:r>
          </w:p>
        </w:tc>
        <w:tc>
          <w:tcPr>
            <w:tcW w:w="103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000061B" w14:textId="77777777" w:rsidR="00982CAB" w:rsidRDefault="000E7915">
            <w:pPr>
              <w:spacing w:after="0" w:line="276" w:lineRule="auto"/>
              <w:ind w:left="20"/>
              <w:rPr>
                <w:sz w:val="18"/>
                <w:szCs w:val="18"/>
              </w:rPr>
            </w:pPr>
            <w:r>
              <w:rPr>
                <w:sz w:val="18"/>
                <w:szCs w:val="18"/>
              </w:rPr>
              <w:t>March 24, 2025</w:t>
            </w:r>
          </w:p>
        </w:tc>
        <w:tc>
          <w:tcPr>
            <w:tcW w:w="190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000061C" w14:textId="77777777" w:rsidR="00982CAB" w:rsidRDefault="000E7915">
            <w:pPr>
              <w:spacing w:after="0" w:line="276" w:lineRule="auto"/>
              <w:ind w:left="380"/>
              <w:rPr>
                <w:sz w:val="18"/>
                <w:szCs w:val="18"/>
              </w:rPr>
            </w:pPr>
            <w:r>
              <w:rPr>
                <w:sz w:val="18"/>
                <w:szCs w:val="18"/>
              </w:rPr>
              <w:t>-</w:t>
            </w:r>
            <w:r>
              <w:rPr>
                <w:sz w:val="14"/>
                <w:szCs w:val="14"/>
              </w:rPr>
              <w:t xml:space="preserve">          </w:t>
            </w:r>
            <w:r>
              <w:rPr>
                <w:sz w:val="18"/>
                <w:szCs w:val="18"/>
              </w:rPr>
              <w:t>Identified challenges, opportunities, and priorities in ongoing strengthening of EMIS.</w:t>
            </w:r>
          </w:p>
          <w:p w14:paraId="0000061D" w14:textId="77777777" w:rsidR="00982CAB" w:rsidRDefault="000E7915">
            <w:pPr>
              <w:spacing w:after="0" w:line="276" w:lineRule="auto"/>
              <w:ind w:left="380"/>
              <w:rPr>
                <w:sz w:val="18"/>
                <w:szCs w:val="18"/>
              </w:rPr>
            </w:pPr>
            <w:r>
              <w:rPr>
                <w:sz w:val="18"/>
                <w:szCs w:val="18"/>
              </w:rPr>
              <w:t>-</w:t>
            </w:r>
            <w:r>
              <w:rPr>
                <w:sz w:val="14"/>
                <w:szCs w:val="14"/>
              </w:rPr>
              <w:t xml:space="preserve">          </w:t>
            </w:r>
            <w:r>
              <w:rPr>
                <w:sz w:val="18"/>
                <w:szCs w:val="18"/>
              </w:rPr>
              <w:t>Reviewed draft EMIS diagnostic assessment report</w:t>
            </w:r>
          </w:p>
          <w:p w14:paraId="0000061E" w14:textId="77777777" w:rsidR="00982CAB" w:rsidRDefault="000E7915">
            <w:pPr>
              <w:spacing w:after="0" w:line="276" w:lineRule="auto"/>
              <w:ind w:left="380"/>
              <w:rPr>
                <w:color w:val="242424"/>
                <w:sz w:val="18"/>
                <w:szCs w:val="18"/>
              </w:rPr>
            </w:pPr>
            <w:r>
              <w:rPr>
                <w:sz w:val="18"/>
                <w:szCs w:val="18"/>
              </w:rPr>
              <w:t>-</w:t>
            </w:r>
            <w:r>
              <w:rPr>
                <w:sz w:val="14"/>
                <w:szCs w:val="14"/>
              </w:rPr>
              <w:t xml:space="preserve">          </w:t>
            </w:r>
            <w:r>
              <w:rPr>
                <w:color w:val="242424"/>
                <w:sz w:val="18"/>
                <w:szCs w:val="18"/>
              </w:rPr>
              <w:t>Reviewed of key policy issues requiring incorporation into draft EMIS policy</w:t>
            </w:r>
          </w:p>
          <w:p w14:paraId="0000061F" w14:textId="77777777" w:rsidR="00982CAB" w:rsidRDefault="000E7915">
            <w:pPr>
              <w:spacing w:after="0" w:line="276" w:lineRule="auto"/>
              <w:ind w:left="380"/>
              <w:rPr>
                <w:color w:val="242424"/>
                <w:sz w:val="18"/>
                <w:szCs w:val="18"/>
              </w:rPr>
            </w:pPr>
            <w:r>
              <w:rPr>
                <w:sz w:val="18"/>
                <w:szCs w:val="18"/>
              </w:rPr>
              <w:t>-</w:t>
            </w:r>
            <w:r>
              <w:rPr>
                <w:sz w:val="14"/>
                <w:szCs w:val="14"/>
              </w:rPr>
              <w:t xml:space="preserve">          </w:t>
            </w:r>
            <w:r>
              <w:rPr>
                <w:color w:val="242424"/>
                <w:sz w:val="18"/>
                <w:szCs w:val="18"/>
              </w:rPr>
              <w:t>Reviewed HR requirements for EMIS</w:t>
            </w:r>
          </w:p>
          <w:p w14:paraId="00000620" w14:textId="77777777" w:rsidR="00982CAB" w:rsidRDefault="000E7915">
            <w:pPr>
              <w:spacing w:after="0" w:line="276" w:lineRule="auto"/>
              <w:ind w:left="20"/>
              <w:rPr>
                <w:sz w:val="18"/>
                <w:szCs w:val="18"/>
              </w:rPr>
            </w:pPr>
            <w:r>
              <w:rPr>
                <w:sz w:val="18"/>
                <w:szCs w:val="18"/>
              </w:rPr>
              <w:t xml:space="preserve"> </w:t>
            </w:r>
          </w:p>
        </w:tc>
        <w:tc>
          <w:tcPr>
            <w:tcW w:w="175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0000621" w14:textId="77777777" w:rsidR="00982CAB" w:rsidRDefault="000E7915">
            <w:pPr>
              <w:spacing w:after="0" w:line="276" w:lineRule="auto"/>
              <w:ind w:left="380"/>
              <w:rPr>
                <w:sz w:val="18"/>
                <w:szCs w:val="18"/>
              </w:rPr>
            </w:pPr>
            <w:r>
              <w:rPr>
                <w:sz w:val="18"/>
                <w:szCs w:val="18"/>
              </w:rPr>
              <w:t>-</w:t>
            </w:r>
            <w:r>
              <w:rPr>
                <w:sz w:val="14"/>
                <w:szCs w:val="14"/>
              </w:rPr>
              <w:t xml:space="preserve">          </w:t>
            </w:r>
            <w:r>
              <w:rPr>
                <w:sz w:val="18"/>
                <w:szCs w:val="18"/>
              </w:rPr>
              <w:t>Identified key activities and outputs</w:t>
            </w:r>
          </w:p>
          <w:p w14:paraId="00000622" w14:textId="77777777" w:rsidR="00982CAB" w:rsidRDefault="000E7915">
            <w:pPr>
              <w:spacing w:after="0" w:line="276" w:lineRule="auto"/>
              <w:ind w:left="380"/>
              <w:rPr>
                <w:sz w:val="18"/>
                <w:szCs w:val="18"/>
              </w:rPr>
            </w:pPr>
            <w:r>
              <w:rPr>
                <w:sz w:val="18"/>
                <w:szCs w:val="18"/>
              </w:rPr>
              <w:t>-</w:t>
            </w:r>
            <w:r>
              <w:rPr>
                <w:sz w:val="14"/>
                <w:szCs w:val="14"/>
              </w:rPr>
              <w:t xml:space="preserve">          </w:t>
            </w:r>
            <w:r>
              <w:rPr>
                <w:sz w:val="18"/>
                <w:szCs w:val="18"/>
              </w:rPr>
              <w:t>Identified EMIS (post-secondary level) support complementarities under OECS SKIP.</w:t>
            </w:r>
          </w:p>
          <w:p w14:paraId="00000623" w14:textId="77777777" w:rsidR="00982CAB" w:rsidRDefault="000E7915">
            <w:pPr>
              <w:spacing w:after="0" w:line="276" w:lineRule="auto"/>
              <w:ind w:left="380"/>
              <w:rPr>
                <w:sz w:val="18"/>
                <w:szCs w:val="18"/>
              </w:rPr>
            </w:pPr>
            <w:r>
              <w:rPr>
                <w:sz w:val="18"/>
                <w:szCs w:val="18"/>
              </w:rPr>
              <w:t>-</w:t>
            </w:r>
            <w:r>
              <w:rPr>
                <w:sz w:val="14"/>
                <w:szCs w:val="14"/>
              </w:rPr>
              <w:t xml:space="preserve">          </w:t>
            </w:r>
            <w:r>
              <w:rPr>
                <w:sz w:val="18"/>
                <w:szCs w:val="18"/>
              </w:rPr>
              <w:t>Discussed timelines for the EMIS 3-year implementation plan</w:t>
            </w:r>
          </w:p>
          <w:p w14:paraId="00000624" w14:textId="77777777" w:rsidR="00982CAB" w:rsidRDefault="000E7915">
            <w:pPr>
              <w:spacing w:after="0" w:line="276" w:lineRule="auto"/>
              <w:ind w:left="380"/>
              <w:rPr>
                <w:sz w:val="18"/>
                <w:szCs w:val="18"/>
              </w:rPr>
            </w:pPr>
            <w:r>
              <w:rPr>
                <w:sz w:val="18"/>
                <w:szCs w:val="18"/>
              </w:rPr>
              <w:t>-</w:t>
            </w:r>
            <w:r>
              <w:rPr>
                <w:sz w:val="14"/>
                <w:szCs w:val="14"/>
              </w:rPr>
              <w:t xml:space="preserve">          </w:t>
            </w:r>
            <w:r>
              <w:rPr>
                <w:sz w:val="18"/>
                <w:szCs w:val="18"/>
              </w:rPr>
              <w:t>Discussed EMIS procurement process</w:t>
            </w:r>
          </w:p>
          <w:p w14:paraId="00000625" w14:textId="77777777" w:rsidR="00982CAB" w:rsidRDefault="000E7915">
            <w:pPr>
              <w:spacing w:after="0" w:line="276" w:lineRule="auto"/>
              <w:ind w:left="380"/>
              <w:rPr>
                <w:color w:val="242424"/>
                <w:sz w:val="18"/>
                <w:szCs w:val="18"/>
              </w:rPr>
            </w:pPr>
            <w:r>
              <w:rPr>
                <w:sz w:val="18"/>
                <w:szCs w:val="18"/>
              </w:rPr>
              <w:t>-</w:t>
            </w:r>
            <w:r>
              <w:rPr>
                <w:sz w:val="14"/>
                <w:szCs w:val="14"/>
              </w:rPr>
              <w:t xml:space="preserve">          </w:t>
            </w:r>
            <w:r>
              <w:rPr>
                <w:sz w:val="18"/>
                <w:szCs w:val="18"/>
              </w:rPr>
              <w:t xml:space="preserve">Identified the </w:t>
            </w:r>
            <w:r>
              <w:rPr>
                <w:color w:val="242424"/>
                <w:sz w:val="18"/>
                <w:szCs w:val="18"/>
              </w:rPr>
              <w:t xml:space="preserve">scope of business </w:t>
            </w:r>
            <w:r>
              <w:rPr>
                <w:color w:val="242424"/>
                <w:sz w:val="18"/>
                <w:szCs w:val="18"/>
              </w:rPr>
              <w:lastRenderedPageBreak/>
              <w:t>requirements development process and agreement on way forward.</w:t>
            </w:r>
          </w:p>
          <w:p w14:paraId="00000626" w14:textId="77777777" w:rsidR="00982CAB" w:rsidRDefault="000E7915">
            <w:pPr>
              <w:shd w:val="clear" w:color="auto" w:fill="FFFFFF"/>
              <w:spacing w:after="0"/>
              <w:ind w:left="20"/>
              <w:rPr>
                <w:color w:val="242424"/>
                <w:sz w:val="18"/>
                <w:szCs w:val="18"/>
              </w:rPr>
            </w:pPr>
            <w:r>
              <w:rPr>
                <w:color w:val="242424"/>
                <w:sz w:val="18"/>
                <w:szCs w:val="18"/>
              </w:rPr>
              <w:t xml:space="preserve"> </w:t>
            </w:r>
          </w:p>
          <w:p w14:paraId="00000627" w14:textId="77777777" w:rsidR="00982CAB" w:rsidRDefault="000E7915">
            <w:pPr>
              <w:shd w:val="clear" w:color="auto" w:fill="FFFFFF"/>
              <w:spacing w:after="0"/>
              <w:ind w:left="20"/>
              <w:rPr>
                <w:color w:val="242424"/>
                <w:sz w:val="18"/>
                <w:szCs w:val="18"/>
              </w:rPr>
            </w:pPr>
            <w:r>
              <w:rPr>
                <w:color w:val="242424"/>
                <w:sz w:val="18"/>
                <w:szCs w:val="18"/>
              </w:rPr>
              <w:t xml:space="preserve"> </w:t>
            </w:r>
          </w:p>
          <w:p w14:paraId="00000628" w14:textId="77777777" w:rsidR="00982CAB" w:rsidRDefault="000E7915">
            <w:pPr>
              <w:spacing w:after="0" w:line="276" w:lineRule="auto"/>
              <w:ind w:left="380"/>
              <w:rPr>
                <w:sz w:val="18"/>
                <w:szCs w:val="18"/>
              </w:rPr>
            </w:pPr>
            <w:r>
              <w:rPr>
                <w:sz w:val="18"/>
                <w:szCs w:val="18"/>
              </w:rPr>
              <w:t>-</w:t>
            </w:r>
            <w:r>
              <w:rPr>
                <w:sz w:val="14"/>
                <w:szCs w:val="14"/>
              </w:rPr>
              <w:t xml:space="preserve">          </w:t>
            </w:r>
            <w:r>
              <w:rPr>
                <w:sz w:val="18"/>
                <w:szCs w:val="18"/>
              </w:rPr>
              <w:t xml:space="preserve"> </w:t>
            </w:r>
          </w:p>
        </w:tc>
        <w:tc>
          <w:tcPr>
            <w:tcW w:w="1965"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0000629" w14:textId="77777777" w:rsidR="00982CAB" w:rsidRDefault="000E7915">
            <w:pPr>
              <w:spacing w:after="0" w:line="276" w:lineRule="auto"/>
              <w:ind w:left="380"/>
              <w:rPr>
                <w:sz w:val="18"/>
                <w:szCs w:val="18"/>
              </w:rPr>
            </w:pPr>
            <w:r>
              <w:rPr>
                <w:sz w:val="18"/>
                <w:szCs w:val="18"/>
              </w:rPr>
              <w:lastRenderedPageBreak/>
              <w:t>-</w:t>
            </w:r>
            <w:r>
              <w:rPr>
                <w:sz w:val="14"/>
                <w:szCs w:val="14"/>
              </w:rPr>
              <w:t xml:space="preserve">          </w:t>
            </w:r>
            <w:r>
              <w:rPr>
                <w:sz w:val="18"/>
                <w:szCs w:val="18"/>
              </w:rPr>
              <w:t>Develop a comprehensive EMIS policy and accompanying governance framework</w:t>
            </w:r>
          </w:p>
          <w:p w14:paraId="0000062A" w14:textId="77777777" w:rsidR="00982CAB" w:rsidRDefault="000E7915">
            <w:pPr>
              <w:spacing w:after="0" w:line="276" w:lineRule="auto"/>
              <w:ind w:left="380"/>
              <w:rPr>
                <w:sz w:val="18"/>
                <w:szCs w:val="18"/>
              </w:rPr>
            </w:pPr>
            <w:r>
              <w:rPr>
                <w:sz w:val="18"/>
                <w:szCs w:val="18"/>
              </w:rPr>
              <w:t>-</w:t>
            </w:r>
            <w:r>
              <w:rPr>
                <w:sz w:val="14"/>
                <w:szCs w:val="14"/>
              </w:rPr>
              <w:t xml:space="preserve">          </w:t>
            </w:r>
            <w:r>
              <w:rPr>
                <w:sz w:val="18"/>
                <w:szCs w:val="18"/>
              </w:rPr>
              <w:t>Draft detailed statements of the business requirements of all aspects of the national EMIS</w:t>
            </w:r>
          </w:p>
          <w:p w14:paraId="0000062B" w14:textId="77777777" w:rsidR="00982CAB" w:rsidRDefault="000E7915">
            <w:pPr>
              <w:spacing w:after="0" w:line="276" w:lineRule="auto"/>
              <w:ind w:left="380"/>
              <w:rPr>
                <w:sz w:val="18"/>
                <w:szCs w:val="18"/>
              </w:rPr>
            </w:pPr>
            <w:r>
              <w:rPr>
                <w:sz w:val="18"/>
                <w:szCs w:val="18"/>
              </w:rPr>
              <w:t>-</w:t>
            </w:r>
            <w:r>
              <w:rPr>
                <w:sz w:val="14"/>
                <w:szCs w:val="14"/>
              </w:rPr>
              <w:t xml:space="preserve">          </w:t>
            </w:r>
            <w:r>
              <w:rPr>
                <w:sz w:val="18"/>
                <w:szCs w:val="18"/>
              </w:rPr>
              <w:t>Establish a dedicated unit or team to implement and monitor the EMIS</w:t>
            </w:r>
          </w:p>
          <w:p w14:paraId="0000062C" w14:textId="77777777" w:rsidR="00982CAB" w:rsidRDefault="000E7915">
            <w:pPr>
              <w:spacing w:after="0" w:line="276" w:lineRule="auto"/>
              <w:ind w:left="380"/>
              <w:rPr>
                <w:sz w:val="18"/>
                <w:szCs w:val="18"/>
              </w:rPr>
            </w:pPr>
            <w:r>
              <w:rPr>
                <w:sz w:val="18"/>
                <w:szCs w:val="18"/>
              </w:rPr>
              <w:t>-</w:t>
            </w:r>
            <w:r>
              <w:rPr>
                <w:sz w:val="14"/>
                <w:szCs w:val="14"/>
              </w:rPr>
              <w:t xml:space="preserve">          </w:t>
            </w:r>
            <w:r>
              <w:rPr>
                <w:sz w:val="18"/>
                <w:szCs w:val="18"/>
              </w:rPr>
              <w:t>Develop an EMIS budget</w:t>
            </w:r>
          </w:p>
          <w:p w14:paraId="0000062D" w14:textId="77777777" w:rsidR="00982CAB" w:rsidRDefault="000E7915">
            <w:pPr>
              <w:spacing w:after="0" w:line="276" w:lineRule="auto"/>
              <w:ind w:left="380"/>
              <w:rPr>
                <w:sz w:val="18"/>
                <w:szCs w:val="18"/>
              </w:rPr>
            </w:pPr>
            <w:r>
              <w:rPr>
                <w:sz w:val="18"/>
                <w:szCs w:val="18"/>
              </w:rPr>
              <w:t>-</w:t>
            </w:r>
            <w:r>
              <w:rPr>
                <w:sz w:val="14"/>
                <w:szCs w:val="14"/>
              </w:rPr>
              <w:t xml:space="preserve">          </w:t>
            </w:r>
            <w:r>
              <w:rPr>
                <w:sz w:val="18"/>
                <w:szCs w:val="18"/>
              </w:rPr>
              <w:t xml:space="preserve">Develop a monitoring and </w:t>
            </w:r>
            <w:r>
              <w:rPr>
                <w:sz w:val="18"/>
                <w:szCs w:val="18"/>
              </w:rPr>
              <w:lastRenderedPageBreak/>
              <w:t>evaluation framework</w:t>
            </w:r>
          </w:p>
          <w:p w14:paraId="0000062E" w14:textId="77777777" w:rsidR="00982CAB" w:rsidRDefault="000E7915">
            <w:pPr>
              <w:spacing w:after="0" w:line="276" w:lineRule="auto"/>
              <w:ind w:left="380"/>
              <w:rPr>
                <w:sz w:val="18"/>
                <w:szCs w:val="18"/>
              </w:rPr>
            </w:pPr>
            <w:r>
              <w:rPr>
                <w:sz w:val="18"/>
                <w:szCs w:val="18"/>
              </w:rPr>
              <w:t>-</w:t>
            </w:r>
            <w:r>
              <w:rPr>
                <w:sz w:val="14"/>
                <w:szCs w:val="14"/>
              </w:rPr>
              <w:t xml:space="preserve">          </w:t>
            </w:r>
            <w:r>
              <w:rPr>
                <w:sz w:val="18"/>
                <w:szCs w:val="18"/>
              </w:rPr>
              <w:t>Invest in ICT infrastructure for EMIS activities</w:t>
            </w:r>
          </w:p>
          <w:p w14:paraId="0000062F" w14:textId="77777777" w:rsidR="00982CAB" w:rsidRDefault="000E7915">
            <w:pPr>
              <w:spacing w:after="0" w:line="276" w:lineRule="auto"/>
              <w:ind w:left="380"/>
              <w:rPr>
                <w:sz w:val="18"/>
                <w:szCs w:val="18"/>
              </w:rPr>
            </w:pPr>
            <w:r>
              <w:rPr>
                <w:sz w:val="18"/>
                <w:szCs w:val="18"/>
              </w:rPr>
              <w:t>-</w:t>
            </w:r>
            <w:r>
              <w:rPr>
                <w:sz w:val="14"/>
                <w:szCs w:val="14"/>
              </w:rPr>
              <w:t xml:space="preserve">          </w:t>
            </w:r>
            <w:r>
              <w:rPr>
                <w:sz w:val="18"/>
                <w:szCs w:val="18"/>
              </w:rPr>
              <w:t>Enhance data capturing, processing, analysis, and distribution</w:t>
            </w:r>
          </w:p>
          <w:p w14:paraId="00000630" w14:textId="77777777" w:rsidR="00982CAB" w:rsidRDefault="000E7915">
            <w:pPr>
              <w:spacing w:after="0" w:line="276" w:lineRule="auto"/>
              <w:ind w:left="380"/>
              <w:rPr>
                <w:sz w:val="18"/>
                <w:szCs w:val="18"/>
              </w:rPr>
            </w:pPr>
            <w:r>
              <w:rPr>
                <w:sz w:val="18"/>
                <w:szCs w:val="18"/>
              </w:rPr>
              <w:t>-</w:t>
            </w:r>
            <w:r>
              <w:rPr>
                <w:sz w:val="14"/>
                <w:szCs w:val="14"/>
              </w:rPr>
              <w:t xml:space="preserve">          </w:t>
            </w:r>
            <w:r>
              <w:rPr>
                <w:sz w:val="18"/>
                <w:szCs w:val="18"/>
              </w:rPr>
              <w:t>Develop a change management plan</w:t>
            </w:r>
          </w:p>
          <w:p w14:paraId="00000631" w14:textId="77777777" w:rsidR="00982CAB" w:rsidRDefault="000E7915">
            <w:pPr>
              <w:spacing w:after="0" w:line="276" w:lineRule="auto"/>
              <w:ind w:left="380"/>
              <w:rPr>
                <w:sz w:val="18"/>
                <w:szCs w:val="18"/>
              </w:rPr>
            </w:pPr>
            <w:r>
              <w:rPr>
                <w:sz w:val="18"/>
                <w:szCs w:val="18"/>
              </w:rPr>
              <w:t>-</w:t>
            </w:r>
            <w:r>
              <w:rPr>
                <w:sz w:val="14"/>
                <w:szCs w:val="14"/>
              </w:rPr>
              <w:t xml:space="preserve">          </w:t>
            </w:r>
            <w:r>
              <w:rPr>
                <w:sz w:val="18"/>
                <w:szCs w:val="18"/>
              </w:rPr>
              <w:t xml:space="preserve">Participate </w:t>
            </w:r>
            <w:proofErr w:type="gramStart"/>
            <w:r>
              <w:rPr>
                <w:sz w:val="18"/>
                <w:szCs w:val="18"/>
              </w:rPr>
              <w:t>in  regional</w:t>
            </w:r>
            <w:proofErr w:type="gramEnd"/>
            <w:r>
              <w:rPr>
                <w:sz w:val="18"/>
                <w:szCs w:val="18"/>
              </w:rPr>
              <w:t xml:space="preserve"> EMIS workshops in May 2025</w:t>
            </w:r>
          </w:p>
        </w:tc>
        <w:tc>
          <w:tcPr>
            <w:tcW w:w="1200" w:type="dxa"/>
            <w:tcBorders>
              <w:top w:val="single" w:sz="4" w:space="0" w:color="auto"/>
              <w:left w:val="nil"/>
              <w:bottom w:val="single" w:sz="8" w:space="0" w:color="000000"/>
              <w:right w:val="single" w:sz="8" w:space="0" w:color="000000"/>
            </w:tcBorders>
            <w:tcMar>
              <w:top w:w="0" w:type="dxa"/>
              <w:left w:w="100" w:type="dxa"/>
              <w:bottom w:w="0" w:type="dxa"/>
              <w:right w:w="100" w:type="dxa"/>
            </w:tcMar>
          </w:tcPr>
          <w:p w14:paraId="00000632" w14:textId="77777777" w:rsidR="00982CAB" w:rsidRDefault="000E7915">
            <w:pPr>
              <w:spacing w:after="0" w:line="276" w:lineRule="auto"/>
              <w:ind w:left="20"/>
              <w:rPr>
                <w:sz w:val="18"/>
                <w:szCs w:val="18"/>
              </w:rPr>
            </w:pPr>
            <w:r>
              <w:rPr>
                <w:sz w:val="18"/>
                <w:szCs w:val="18"/>
              </w:rPr>
              <w:lastRenderedPageBreak/>
              <w:t>May 2025</w:t>
            </w:r>
          </w:p>
        </w:tc>
      </w:tr>
    </w:tbl>
    <w:p w14:paraId="00000633" w14:textId="77777777" w:rsidR="00982CAB" w:rsidRDefault="00982CAB"/>
    <w:sectPr w:rsidR="00982CAB" w:rsidSect="003C5657">
      <w:headerReference w:type="even" r:id="rId21"/>
      <w:headerReference w:type="default" r:id="rId22"/>
      <w:footerReference w:type="even" r:id="rId23"/>
      <w:footerReference w:type="default" r:id="rId24"/>
      <w:headerReference w:type="first" r:id="rId25"/>
      <w:footerReference w:type="first" r:id="rId26"/>
      <w:pgSz w:w="12240" w:h="20160"/>
      <w:pgMar w:top="1440" w:right="1440" w:bottom="1440" w:left="1440" w:header="60" w:footer="71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A99D8" w14:textId="77777777" w:rsidR="0013198E" w:rsidRDefault="0013198E">
      <w:pPr>
        <w:spacing w:after="0" w:line="240" w:lineRule="auto"/>
      </w:pPr>
      <w:r>
        <w:separator/>
      </w:r>
    </w:p>
  </w:endnote>
  <w:endnote w:type="continuationSeparator" w:id="0">
    <w:p w14:paraId="0DBCB58D" w14:textId="77777777" w:rsidR="0013198E" w:rsidRDefault="00131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0A2663C-7F4C-4A8E-B858-B55BA83C217A}"/>
    <w:embedBold r:id="rId2" w:fontKey="{4C0DEC60-429C-47CB-868E-5F5188FCDC70}"/>
    <w:embedItalic r:id="rId3" w:fontKey="{0817635F-A986-4D95-AF1B-EA0E15375798}"/>
    <w:embedBoldItalic r:id="rId4" w:fontKey="{9DE4EB33-4CC4-444C-98FE-27AB66182C64}"/>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5" w:fontKey="{94F5D326-A430-4650-908F-2976C955F0FA}"/>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1890FDDA-D430-4CAA-9470-920B89741E6C}"/>
  </w:font>
  <w:font w:name="Calibri Light">
    <w:panose1 w:val="020F0302020204030204"/>
    <w:charset w:val="00"/>
    <w:family w:val="swiss"/>
    <w:pitch w:val="variable"/>
    <w:sig w:usb0="E4002EFF" w:usb1="C000247B" w:usb2="00000009" w:usb3="00000000" w:csb0="000001FF" w:csb1="00000000"/>
    <w:embedRegular r:id="rId7" w:fontKey="{A9381375-222A-4D81-A14F-8AF6A269F4E8}"/>
  </w:font>
  <w:font w:name="Calibri (Cuerpo)">
    <w:altName w:val="Calib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8" w:fontKey="{C8190CF4-D71E-4A09-AB0D-62CCB15E2590}"/>
  </w:font>
  <w:font w:name="Aptos">
    <w:charset w:val="00"/>
    <w:family w:val="swiss"/>
    <w:pitch w:val="variable"/>
    <w:sig w:usb0="20000287" w:usb1="00000003" w:usb2="00000000" w:usb3="00000000" w:csb0="0000019F" w:csb1="00000000"/>
    <w:embedRegular r:id="rId9" w:fontKey="{A28FFDC7-B497-4DA5-95B3-960D01BC68A5}"/>
  </w:font>
  <w:font w:name="MS Gothic">
    <w:altName w:val="ＭＳ ゴシック"/>
    <w:panose1 w:val="020B0609070205080204"/>
    <w:charset w:val="80"/>
    <w:family w:val="modern"/>
    <w:pitch w:val="fixed"/>
    <w:sig w:usb0="E00002FF" w:usb1="6AC7FDFB" w:usb2="08000012" w:usb3="00000000" w:csb0="0002009F" w:csb1="00000000"/>
    <w:embedRegular r:id="rId10" w:subsetted="1" w:fontKey="{CAE7129C-9E0D-4694-8A7E-8FAD5E3828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41" w14:textId="77777777" w:rsidR="00982CAB" w:rsidRDefault="000E7915">
    <w:pPr>
      <w:pBdr>
        <w:top w:val="nil"/>
        <w:left w:val="nil"/>
        <w:bottom w:val="nil"/>
        <w:right w:val="nil"/>
        <w:between w:val="nil"/>
      </w:pBdr>
      <w:tabs>
        <w:tab w:val="center" w:pos="4680"/>
        <w:tab w:val="right" w:pos="9360"/>
      </w:tabs>
      <w:spacing w:after="0" w:line="240" w:lineRule="auto"/>
      <w:ind w:left="0"/>
      <w:jc w:val="left"/>
      <w:rPr>
        <w:color w:val="000000"/>
      </w:rPr>
    </w:pPr>
    <w:r>
      <w:rPr>
        <w:noProof/>
      </w:rPr>
      <mc:AlternateContent>
        <mc:Choice Requires="wps">
          <w:drawing>
            <wp:anchor distT="0" distB="0" distL="0" distR="0" simplePos="0" relativeHeight="251660288" behindDoc="0" locked="0" layoutInCell="1" hidden="0" allowOverlap="1" wp14:anchorId="79CD6BDD" wp14:editId="58B00594">
              <wp:simplePos x="0" y="0"/>
              <wp:positionH relativeFrom="column">
                <wp:posOffset>3845878</wp:posOffset>
              </wp:positionH>
              <wp:positionV relativeFrom="paragraph">
                <wp:posOffset>-4761</wp:posOffset>
              </wp:positionV>
              <wp:extent cx="1188085" cy="360680"/>
              <wp:effectExtent l="0" t="0" r="0" b="0"/>
              <wp:wrapNone/>
              <wp:docPr id="1998025255" name="Rectangle 1998025255" descr="Official Use Only"/>
              <wp:cNvGraphicFramePr/>
              <a:graphic xmlns:a="http://schemas.openxmlformats.org/drawingml/2006/main">
                <a:graphicData uri="http://schemas.microsoft.com/office/word/2010/wordprocessingShape">
                  <wps:wsp>
                    <wps:cNvSpPr/>
                    <wps:spPr>
                      <a:xfrm>
                        <a:off x="4756720" y="3604423"/>
                        <a:ext cx="1178560" cy="351155"/>
                      </a:xfrm>
                      <a:prstGeom prst="rect">
                        <a:avLst/>
                      </a:prstGeom>
                      <a:noFill/>
                      <a:ln>
                        <a:noFill/>
                      </a:ln>
                    </wps:spPr>
                    <wps:txbx>
                      <w:txbxContent>
                        <w:p w14:paraId="4065AAFA" w14:textId="77777777" w:rsidR="00982CAB" w:rsidRDefault="000E7915">
                          <w:pPr>
                            <w:spacing w:after="0"/>
                            <w:textDirection w:val="btLr"/>
                          </w:pPr>
                          <w:r>
                            <w:rPr>
                              <w:rFonts w:ascii="Aptos" w:eastAsia="Aptos" w:hAnsi="Aptos" w:cs="Aptos"/>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79CD6BDD" id="Rectangle 1998025255" o:spid="_x0000_s1026" alt="Official Use Only" style="position:absolute;margin-left:302.85pt;margin-top:-.35pt;width:93.55pt;height:28.4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" filled="f" stroked="f">
              <v:textbox inset="0,0,20pt,15pt">
                <w:txbxContent>
                  <w:p w14:paraId="4065AAFA" w14:textId="77777777" w:rsidR="00982CAB" w:rsidRDefault="000E7915">
                    <w:pPr>
                      <w:spacing w:after="0"/>
                      <w:textDirection w:val="btLr"/>
                    </w:pPr>
                    <w:r>
                      <w:rPr>
                        <w:rFonts w:ascii="Aptos" w:eastAsia="Aptos" w:hAnsi="Aptos" w:cs="Aptos"/>
                        <w:color w:val="000000"/>
                        <w:sz w:val="20"/>
                      </w:rPr>
                      <w:t>Official Use Only</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6927982"/>
      <w:docPartObj>
        <w:docPartGallery w:val="Page Numbers (Bottom of Page)"/>
        <w:docPartUnique/>
      </w:docPartObj>
    </w:sdtPr>
    <w:sdtEndPr>
      <w:rPr>
        <w:noProof/>
      </w:rPr>
    </w:sdtEndPr>
    <w:sdtContent>
      <w:p w14:paraId="1069D300" w14:textId="456B88DE" w:rsidR="003C5657" w:rsidRDefault="003C5657">
        <w:pPr>
          <w:pStyle w:val="Footer"/>
          <w:jc w:val="center"/>
        </w:pPr>
        <w:r w:rsidRPr="003C5657">
          <w:rPr>
            <w:rFonts w:cstheme="minorBidi"/>
            <w:noProof/>
            <w:kern w:val="2"/>
            <w:sz w:val="24"/>
            <w:szCs w:val="24"/>
            <w:lang w:val="en-US"/>
            <w14:ligatures w14:val="standardContextual"/>
          </w:rPr>
          <mc:AlternateContent>
            <mc:Choice Requires="wps">
              <w:drawing>
                <wp:anchor distT="0" distB="0" distL="0" distR="0" simplePos="0" relativeHeight="251665408" behindDoc="0" locked="0" layoutInCell="1" hidden="0" allowOverlap="1" wp14:anchorId="7B47FF3C" wp14:editId="60303D73">
                  <wp:simplePos x="0" y="0"/>
                  <wp:positionH relativeFrom="margin">
                    <wp:align>right</wp:align>
                  </wp:positionH>
                  <wp:positionV relativeFrom="paragraph">
                    <wp:posOffset>7620</wp:posOffset>
                  </wp:positionV>
                  <wp:extent cx="1188085" cy="360680"/>
                  <wp:effectExtent l="0" t="0" r="0" b="0"/>
                  <wp:wrapNone/>
                  <wp:docPr id="1998025257" name="Rectangle 1998025257" descr="Official Use Only"/>
                  <wp:cNvGraphicFramePr/>
                  <a:graphic xmlns:a="http://schemas.openxmlformats.org/drawingml/2006/main">
                    <a:graphicData uri="http://schemas.microsoft.com/office/word/2010/wordprocessingShape">
                      <wps:wsp>
                        <wps:cNvSpPr/>
                        <wps:spPr>
                          <a:xfrm>
                            <a:off x="0" y="0"/>
                            <a:ext cx="1188085" cy="360680"/>
                          </a:xfrm>
                          <a:prstGeom prst="rect">
                            <a:avLst/>
                          </a:prstGeom>
                          <a:noFill/>
                          <a:ln>
                            <a:noFill/>
                          </a:ln>
                        </wps:spPr>
                        <wps:txbx>
                          <w:txbxContent>
                            <w:p w14:paraId="1D9AC06B" w14:textId="77777777" w:rsidR="003C5657" w:rsidRDefault="003C5657" w:rsidP="003C5657">
                              <w:pPr>
                                <w:spacing w:after="0"/>
                                <w:textDirection w:val="btLr"/>
                              </w:pPr>
                              <w:r>
                                <w:rPr>
                                  <w:rFonts w:ascii="Aptos" w:eastAsia="Aptos" w:hAnsi="Aptos" w:cs="Aptos"/>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7B47FF3C" id="Rectangle 1998025257" o:spid="_x0000_s1027" alt="Official Use Only" style="position:absolute;left:0;text-align:left;margin-left:42.35pt;margin-top:.6pt;width:93.55pt;height:28.4pt;z-index:251665408;visibility:visible;mso-wrap-style:square;mso-wrap-distance-left:0;mso-wrap-distance-top:0;mso-wrap-distance-right:0;mso-wrap-distance-bottom:0;mso-position-horizontal:right;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" filled="f" stroked="f">
                  <v:textbox inset="0,0,20pt,15pt">
                    <w:txbxContent>
                      <w:p w14:paraId="1D9AC06B" w14:textId="77777777" w:rsidR="003C5657" w:rsidRDefault="003C5657" w:rsidP="003C5657">
                        <w:pPr>
                          <w:spacing w:after="0"/>
                          <w:textDirection w:val="btLr"/>
                        </w:pPr>
                        <w:r>
                          <w:rPr>
                            <w:rFonts w:ascii="Aptos" w:eastAsia="Aptos" w:hAnsi="Aptos" w:cs="Aptos"/>
                            <w:color w:val="000000"/>
                            <w:sz w:val="20"/>
                          </w:rPr>
                          <w:t>Official Use Only</w:t>
                        </w:r>
                      </w:p>
                    </w:txbxContent>
                  </v:textbox>
                  <w10:wrap anchorx="margin"/>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00000642" w14:textId="4EE45542" w:rsidR="00982CAB" w:rsidRDefault="00982CAB">
    <w:pPr>
      <w:pBdr>
        <w:top w:val="nil"/>
        <w:left w:val="nil"/>
        <w:bottom w:val="nil"/>
        <w:right w:val="nil"/>
        <w:between w:val="nil"/>
      </w:pBdr>
      <w:tabs>
        <w:tab w:val="center" w:pos="4680"/>
        <w:tab w:val="right" w:pos="9360"/>
      </w:tabs>
      <w:spacing w:after="0" w:line="240" w:lineRule="auto"/>
      <w:ind w:left="0"/>
      <w:jc w:val="lef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43" w14:textId="77777777" w:rsidR="00982CAB" w:rsidRDefault="000E7915">
    <w:pPr>
      <w:pBdr>
        <w:top w:val="nil"/>
        <w:left w:val="nil"/>
        <w:bottom w:val="nil"/>
        <w:right w:val="nil"/>
        <w:between w:val="nil"/>
      </w:pBdr>
      <w:tabs>
        <w:tab w:val="center" w:pos="4680"/>
        <w:tab w:val="right" w:pos="9360"/>
      </w:tabs>
      <w:spacing w:after="0" w:line="240" w:lineRule="auto"/>
      <w:ind w:left="0"/>
      <w:jc w:val="left"/>
      <w:rPr>
        <w:color w:val="000000"/>
      </w:rPr>
    </w:pPr>
    <w:r>
      <w:rPr>
        <w:noProof/>
      </w:rPr>
      <mc:AlternateContent>
        <mc:Choice Requires="wps">
          <w:drawing>
            <wp:anchor distT="0" distB="0" distL="0" distR="0" simplePos="0" relativeHeight="251659264" behindDoc="0" locked="0" layoutInCell="1" hidden="0" allowOverlap="1" wp14:anchorId="2C2616FB" wp14:editId="4C4C789E">
              <wp:simplePos x="0" y="0"/>
              <wp:positionH relativeFrom="column">
                <wp:posOffset>3845878</wp:posOffset>
              </wp:positionH>
              <wp:positionV relativeFrom="paragraph">
                <wp:posOffset>-4761</wp:posOffset>
              </wp:positionV>
              <wp:extent cx="1188085" cy="360680"/>
              <wp:effectExtent l="0" t="0" r="0" b="0"/>
              <wp:wrapNone/>
              <wp:docPr id="1998025256" name="Rectangle 1998025256" descr="Official Use Only"/>
              <wp:cNvGraphicFramePr/>
              <a:graphic xmlns:a="http://schemas.openxmlformats.org/drawingml/2006/main">
                <a:graphicData uri="http://schemas.microsoft.com/office/word/2010/wordprocessingShape">
                  <wps:wsp>
                    <wps:cNvSpPr/>
                    <wps:spPr>
                      <a:xfrm>
                        <a:off x="4756720" y="3604423"/>
                        <a:ext cx="1178560" cy="351155"/>
                      </a:xfrm>
                      <a:prstGeom prst="rect">
                        <a:avLst/>
                      </a:prstGeom>
                      <a:noFill/>
                      <a:ln>
                        <a:noFill/>
                      </a:ln>
                    </wps:spPr>
                    <wps:txbx>
                      <w:txbxContent>
                        <w:p w14:paraId="32646562" w14:textId="77777777" w:rsidR="00982CAB" w:rsidRDefault="000E7915">
                          <w:pPr>
                            <w:spacing w:after="0"/>
                            <w:textDirection w:val="btLr"/>
                          </w:pPr>
                          <w:r>
                            <w:rPr>
                              <w:rFonts w:ascii="Aptos" w:eastAsia="Aptos" w:hAnsi="Aptos" w:cs="Aptos"/>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2C2616FB" id="Rectangle 1998025256" o:spid="_x0000_s1028" alt="Official Use Only" style="position:absolute;margin-left:302.85pt;margin-top:-.35pt;width:93.55pt;height:28.4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" filled="f" stroked="f">
              <v:textbox inset="0,0,20pt,15pt">
                <w:txbxContent>
                  <w:p w14:paraId="32646562" w14:textId="77777777" w:rsidR="00982CAB" w:rsidRDefault="000E7915">
                    <w:pPr>
                      <w:spacing w:after="0"/>
                      <w:textDirection w:val="btLr"/>
                    </w:pPr>
                    <w:r>
                      <w:rPr>
                        <w:rFonts w:ascii="Aptos" w:eastAsia="Aptos" w:hAnsi="Aptos" w:cs="Aptos"/>
                        <w:color w:val="000000"/>
                        <w:sz w:val="20"/>
                      </w:rPr>
                      <w:t>Official Use Only</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44" w14:textId="77777777" w:rsidR="00982CAB" w:rsidRDefault="000E7915">
    <w:pPr>
      <w:spacing w:after="0" w:line="259" w:lineRule="auto"/>
      <w:ind w:left="0" w:right="57"/>
      <w:jc w:val="center"/>
    </w:pPr>
    <w:r>
      <w:fldChar w:fldCharType="begin"/>
    </w:r>
    <w:r>
      <w:instrText>PAGE</w:instrText>
    </w:r>
    <w:r>
      <w:fldChar w:fldCharType="separate"/>
    </w:r>
    <w:r>
      <w:fldChar w:fldCharType="end"/>
    </w:r>
    <w:r>
      <w:t xml:space="preserve"> </w:t>
    </w:r>
    <w:r>
      <w:rPr>
        <w:noProof/>
      </w:rPr>
      <mc:AlternateContent>
        <mc:Choice Requires="wps">
          <w:drawing>
            <wp:anchor distT="0" distB="0" distL="0" distR="0" simplePos="0" relativeHeight="251663360" behindDoc="0" locked="0" layoutInCell="1" hidden="0" allowOverlap="1" wp14:anchorId="2CBC32A5" wp14:editId="4AEFB756">
              <wp:simplePos x="0" y="0"/>
              <wp:positionH relativeFrom="column">
                <wp:posOffset>3845878</wp:posOffset>
              </wp:positionH>
              <wp:positionV relativeFrom="paragraph">
                <wp:posOffset>-4761</wp:posOffset>
              </wp:positionV>
              <wp:extent cx="1188085" cy="360680"/>
              <wp:effectExtent l="0" t="0" r="0" b="0"/>
              <wp:wrapNone/>
              <wp:docPr id="1998025258" name="Rectangle 1998025258" descr="Official Use Only"/>
              <wp:cNvGraphicFramePr/>
              <a:graphic xmlns:a="http://schemas.openxmlformats.org/drawingml/2006/main">
                <a:graphicData uri="http://schemas.microsoft.com/office/word/2010/wordprocessingShape">
                  <wps:wsp>
                    <wps:cNvSpPr/>
                    <wps:spPr>
                      <a:xfrm>
                        <a:off x="4756720" y="3604423"/>
                        <a:ext cx="1178560" cy="351155"/>
                      </a:xfrm>
                      <a:prstGeom prst="rect">
                        <a:avLst/>
                      </a:prstGeom>
                      <a:noFill/>
                      <a:ln>
                        <a:noFill/>
                      </a:ln>
                    </wps:spPr>
                    <wps:txbx>
                      <w:txbxContent>
                        <w:p w14:paraId="5C62DF1A" w14:textId="77777777" w:rsidR="00982CAB" w:rsidRDefault="000E7915">
                          <w:pPr>
                            <w:spacing w:after="0"/>
                            <w:textDirection w:val="btLr"/>
                          </w:pPr>
                          <w:r>
                            <w:rPr>
                              <w:rFonts w:ascii="Aptos" w:eastAsia="Aptos" w:hAnsi="Aptos" w:cs="Aptos"/>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2CBC32A5" id="Rectangle 1998025258" o:spid="_x0000_s1029" alt="Official Use Only" style="position:absolute;left:0;text-align:left;margin-left:302.85pt;margin-top:-.35pt;width:93.55pt;height:28.4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" filled="f" stroked="f">
              <v:textbox inset="0,0,20pt,15pt">
                <w:txbxContent>
                  <w:p w14:paraId="5C62DF1A" w14:textId="77777777" w:rsidR="00982CAB" w:rsidRDefault="000E7915">
                    <w:pPr>
                      <w:spacing w:after="0"/>
                      <w:textDirection w:val="btLr"/>
                    </w:pPr>
                    <w:r>
                      <w:rPr>
                        <w:rFonts w:ascii="Aptos" w:eastAsia="Aptos" w:hAnsi="Aptos" w:cs="Aptos"/>
                        <w:color w:val="000000"/>
                        <w:sz w:val="20"/>
                      </w:rPr>
                      <w:t>Official Use Only</w:t>
                    </w:r>
                  </w:p>
                </w:txbxContent>
              </v:textbox>
            </v:rect>
          </w:pict>
        </mc:Fallback>
      </mc:AlternateContent>
    </w:r>
  </w:p>
  <w:p w14:paraId="00000645" w14:textId="77777777" w:rsidR="00982CAB" w:rsidRDefault="000E7915">
    <w:pPr>
      <w:spacing w:after="0" w:line="259" w:lineRule="auto"/>
      <w:ind w:left="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46" w14:textId="7CA608E5" w:rsidR="00982CAB" w:rsidRDefault="000E7915">
    <w:pPr>
      <w:pBdr>
        <w:top w:val="nil"/>
        <w:left w:val="nil"/>
        <w:bottom w:val="nil"/>
        <w:right w:val="nil"/>
        <w:between w:val="nil"/>
      </w:pBdr>
      <w:tabs>
        <w:tab w:val="center" w:pos="4680"/>
        <w:tab w:val="right" w:pos="9360"/>
      </w:tabs>
      <w:spacing w:after="0" w:line="240" w:lineRule="auto"/>
      <w:ind w:left="0"/>
      <w:jc w:val="right"/>
      <w:rPr>
        <w:color w:val="000000"/>
        <w:sz w:val="20"/>
        <w:szCs w:val="20"/>
      </w:rPr>
    </w:pPr>
    <w:r>
      <w:rPr>
        <w:smallCaps/>
        <w:color w:val="000000"/>
        <w:sz w:val="20"/>
        <w:szCs w:val="20"/>
      </w:rPr>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r>
      <w:rPr>
        <w:noProof/>
      </w:rPr>
      <mc:AlternateContent>
        <mc:Choice Requires="wps">
          <w:drawing>
            <wp:anchor distT="0" distB="0" distL="0" distR="0" simplePos="0" relativeHeight="251661312" behindDoc="0" locked="0" layoutInCell="1" hidden="0" allowOverlap="1" wp14:anchorId="69593E73" wp14:editId="1FBDA44F">
              <wp:simplePos x="0" y="0"/>
              <wp:positionH relativeFrom="column">
                <wp:posOffset>3845878</wp:posOffset>
              </wp:positionH>
              <wp:positionV relativeFrom="paragraph">
                <wp:posOffset>-4761</wp:posOffset>
              </wp:positionV>
              <wp:extent cx="1188085" cy="360680"/>
              <wp:effectExtent l="0" t="0" r="0" b="0"/>
              <wp:wrapNone/>
              <wp:docPr id="1998025259" name="Rectangle 1998025259" descr="Official Use Only"/>
              <wp:cNvGraphicFramePr/>
              <a:graphic xmlns:a="http://schemas.openxmlformats.org/drawingml/2006/main">
                <a:graphicData uri="http://schemas.microsoft.com/office/word/2010/wordprocessingShape">
                  <wps:wsp>
                    <wps:cNvSpPr/>
                    <wps:spPr>
                      <a:xfrm>
                        <a:off x="4756720" y="3604423"/>
                        <a:ext cx="1178560" cy="351155"/>
                      </a:xfrm>
                      <a:prstGeom prst="rect">
                        <a:avLst/>
                      </a:prstGeom>
                      <a:noFill/>
                      <a:ln>
                        <a:noFill/>
                      </a:ln>
                    </wps:spPr>
                    <wps:txbx>
                      <w:txbxContent>
                        <w:p w14:paraId="24583BA8" w14:textId="77777777" w:rsidR="00982CAB" w:rsidRDefault="000E7915">
                          <w:pPr>
                            <w:spacing w:after="0"/>
                            <w:textDirection w:val="btLr"/>
                          </w:pPr>
                          <w:r>
                            <w:rPr>
                              <w:rFonts w:ascii="Aptos" w:eastAsia="Aptos" w:hAnsi="Aptos" w:cs="Aptos"/>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69593E73" id="Rectangle 1998025259" o:spid="_x0000_s1030" alt="Official Use Only" style="position:absolute;left:0;text-align:left;margin-left:302.85pt;margin-top:-.35pt;width:93.55pt;height:28.4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" filled="f" stroked="f">
              <v:textbox inset="0,0,20pt,15pt">
                <w:txbxContent>
                  <w:p w14:paraId="24583BA8" w14:textId="77777777" w:rsidR="00982CAB" w:rsidRDefault="000E7915">
                    <w:pPr>
                      <w:spacing w:after="0"/>
                      <w:textDirection w:val="btLr"/>
                    </w:pPr>
                    <w:r>
                      <w:rPr>
                        <w:rFonts w:ascii="Aptos" w:eastAsia="Aptos" w:hAnsi="Aptos" w:cs="Aptos"/>
                        <w:color w:val="000000"/>
                        <w:sz w:val="20"/>
                      </w:rPr>
                      <w:t>Official Use Only</w:t>
                    </w:r>
                  </w:p>
                </w:txbxContent>
              </v:textbox>
            </v:rect>
          </w:pict>
        </mc:Fallback>
      </mc:AlternateContent>
    </w:r>
  </w:p>
  <w:p w14:paraId="00000647" w14:textId="77777777" w:rsidR="00982CAB" w:rsidRDefault="00982CAB">
    <w:pPr>
      <w:pStyle w:val="Heading1"/>
      <w:ind w:left="0"/>
      <w:jc w:val="left"/>
    </w:pPr>
    <w:bookmarkStart w:id="41" w:name="_heading=h.aj5wmjwlmdf" w:colFirst="0" w:colLast="0"/>
    <w:bookmarkEnd w:id="41"/>
  </w:p>
  <w:p w14:paraId="00000648" w14:textId="77777777" w:rsidR="00982CAB" w:rsidRDefault="00982CAB">
    <w:pPr>
      <w:spacing w:after="160" w:line="259" w:lineRule="auto"/>
      <w:ind w:left="0"/>
      <w:rPr>
        <w:b/>
        <w:bC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49" w14:textId="12E49FC5" w:rsidR="00982CAB" w:rsidRDefault="000E7915">
    <w:pPr>
      <w:pBdr>
        <w:top w:val="nil"/>
        <w:left w:val="nil"/>
        <w:bottom w:val="nil"/>
        <w:right w:val="nil"/>
        <w:between w:val="nil"/>
      </w:pBdr>
      <w:tabs>
        <w:tab w:val="center" w:pos="4680"/>
        <w:tab w:val="right" w:pos="9360"/>
      </w:tabs>
      <w:spacing w:after="0" w:line="240" w:lineRule="auto"/>
      <w:ind w:left="0"/>
      <w:jc w:val="right"/>
      <w:rPr>
        <w:color w:val="000000"/>
      </w:rPr>
    </w:pPr>
    <w:r>
      <w:rPr>
        <w:color w:val="000000"/>
      </w:rPr>
      <w:fldChar w:fldCharType="begin"/>
    </w:r>
    <w:r>
      <w:rPr>
        <w:color w:val="000000"/>
      </w:rPr>
      <w:instrText>PAGE</w:instrText>
    </w:r>
    <w:r>
      <w:rPr>
        <w:color w:val="000000"/>
      </w:rPr>
      <w:fldChar w:fldCharType="separate"/>
    </w:r>
    <w:r>
      <w:rPr>
        <w:noProof/>
        <w:color w:val="000000"/>
      </w:rPr>
      <w:t>0</w:t>
    </w:r>
    <w:r>
      <w:rPr>
        <w:color w:val="000000"/>
      </w:rPr>
      <w:fldChar w:fldCharType="end"/>
    </w:r>
    <w:r>
      <w:rPr>
        <w:noProof/>
      </w:rPr>
      <mc:AlternateContent>
        <mc:Choice Requires="wps">
          <w:drawing>
            <wp:anchor distT="0" distB="0" distL="0" distR="0" simplePos="0" relativeHeight="251662336" behindDoc="0" locked="0" layoutInCell="1" hidden="0" allowOverlap="1" wp14:anchorId="49553F11" wp14:editId="66615D3E">
              <wp:simplePos x="0" y="0"/>
              <wp:positionH relativeFrom="column">
                <wp:posOffset>3845878</wp:posOffset>
              </wp:positionH>
              <wp:positionV relativeFrom="paragraph">
                <wp:posOffset>-4761</wp:posOffset>
              </wp:positionV>
              <wp:extent cx="1188085" cy="360680"/>
              <wp:effectExtent l="0" t="0" r="0" b="0"/>
              <wp:wrapNone/>
              <wp:docPr id="1998025260" name="Rectangle 1998025260" descr="Official Use Only"/>
              <wp:cNvGraphicFramePr/>
              <a:graphic xmlns:a="http://schemas.openxmlformats.org/drawingml/2006/main">
                <a:graphicData uri="http://schemas.microsoft.com/office/word/2010/wordprocessingShape">
                  <wps:wsp>
                    <wps:cNvSpPr/>
                    <wps:spPr>
                      <a:xfrm>
                        <a:off x="4756720" y="3604423"/>
                        <a:ext cx="1178560" cy="351155"/>
                      </a:xfrm>
                      <a:prstGeom prst="rect">
                        <a:avLst/>
                      </a:prstGeom>
                      <a:noFill/>
                      <a:ln>
                        <a:noFill/>
                      </a:ln>
                    </wps:spPr>
                    <wps:txbx>
                      <w:txbxContent>
                        <w:p w14:paraId="4D848AA2" w14:textId="77777777" w:rsidR="00982CAB" w:rsidRDefault="000E7915">
                          <w:pPr>
                            <w:spacing w:after="0"/>
                            <w:textDirection w:val="btLr"/>
                          </w:pPr>
                          <w:r>
                            <w:rPr>
                              <w:rFonts w:ascii="Aptos" w:eastAsia="Aptos" w:hAnsi="Aptos" w:cs="Aptos"/>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49553F11" id="Rectangle 1998025260" o:spid="_x0000_s1031" alt="Official Use Only" style="position:absolute;left:0;text-align:left;margin-left:302.85pt;margin-top:-.35pt;width:93.55pt;height:28.4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" filled="f" stroked="f">
              <v:textbox inset="0,0,20pt,15pt">
                <w:txbxContent>
                  <w:p w14:paraId="4D848AA2" w14:textId="77777777" w:rsidR="00982CAB" w:rsidRDefault="000E7915">
                    <w:pPr>
                      <w:spacing w:after="0"/>
                      <w:textDirection w:val="btLr"/>
                    </w:pPr>
                    <w:r>
                      <w:rPr>
                        <w:rFonts w:ascii="Aptos" w:eastAsia="Aptos" w:hAnsi="Aptos" w:cs="Aptos"/>
                        <w:color w:val="000000"/>
                        <w:sz w:val="20"/>
                      </w:rPr>
                      <w:t>Official Use Only</w:t>
                    </w:r>
                  </w:p>
                </w:txbxContent>
              </v:textbox>
            </v:rect>
          </w:pict>
        </mc:Fallback>
      </mc:AlternateContent>
    </w:r>
  </w:p>
  <w:p w14:paraId="0000064A" w14:textId="77777777" w:rsidR="00982CAB" w:rsidRDefault="00982CAB">
    <w:pPr>
      <w:pBdr>
        <w:top w:val="nil"/>
        <w:left w:val="nil"/>
        <w:bottom w:val="nil"/>
        <w:right w:val="nil"/>
        <w:between w:val="nil"/>
      </w:pBdr>
      <w:tabs>
        <w:tab w:val="center" w:pos="4680"/>
        <w:tab w:val="right" w:pos="9360"/>
      </w:tabs>
      <w:spacing w:after="0" w:line="240" w:lineRule="auto"/>
      <w:ind w:left="0" w:right="360"/>
      <w:jc w:val="center"/>
      <w:rPr>
        <w:color w:val="000000"/>
      </w:rPr>
    </w:pPr>
  </w:p>
  <w:p w14:paraId="0000064B" w14:textId="77777777" w:rsidR="00982CAB" w:rsidRDefault="00982CAB">
    <w:pPr>
      <w:spacing w:after="0" w:line="259"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8C72F" w14:textId="77777777" w:rsidR="0013198E" w:rsidRDefault="0013198E">
      <w:pPr>
        <w:spacing w:after="0" w:line="240" w:lineRule="auto"/>
      </w:pPr>
      <w:r>
        <w:separator/>
      </w:r>
    </w:p>
  </w:footnote>
  <w:footnote w:type="continuationSeparator" w:id="0">
    <w:p w14:paraId="56AD33C1" w14:textId="77777777" w:rsidR="0013198E" w:rsidRDefault="0013198E">
      <w:pPr>
        <w:spacing w:after="0" w:line="240" w:lineRule="auto"/>
      </w:pPr>
      <w:r>
        <w:continuationSeparator/>
      </w:r>
    </w:p>
  </w:footnote>
  <w:footnote w:id="1">
    <w:p w14:paraId="00000634" w14:textId="77777777" w:rsidR="00982CAB" w:rsidRDefault="000E7915">
      <w:pPr>
        <w:spacing w:after="0" w:line="240" w:lineRule="auto"/>
        <w:ind w:firstLine="10"/>
        <w:rPr>
          <w:color w:val="000000"/>
          <w:sz w:val="18"/>
          <w:szCs w:val="18"/>
        </w:rPr>
      </w:pPr>
      <w:r>
        <w:rPr>
          <w:rStyle w:val="FootnoteReference"/>
        </w:rPr>
        <w:footnoteRef/>
      </w:r>
      <w:r>
        <w:t xml:space="preserve"> </w:t>
      </w:r>
      <w:r>
        <w:rPr>
          <w:b/>
          <w:bCs/>
          <w:color w:val="000000"/>
          <w:sz w:val="18"/>
          <w:szCs w:val="18"/>
        </w:rPr>
        <w:t>Affected Parties:</w:t>
      </w:r>
      <w:r>
        <w:rPr>
          <w:color w:val="000000"/>
          <w:sz w:val="18"/>
          <w:szCs w:val="18"/>
        </w:rPr>
        <w:t xml:space="preserve"> Persons, groups, and other entities within the Project Area of Influence (PAI) that are directly influenced (actually or potentially) by the project and/or have been identified as most susceptible to change associated with the project, and who need to be closely engaged in identifying impacts and their significance, as well as in decision-making on mitigation and management measures.</w:t>
      </w:r>
    </w:p>
    <w:p w14:paraId="00000635" w14:textId="77777777" w:rsidR="00982CAB" w:rsidRDefault="000E7915">
      <w:pPr>
        <w:spacing w:after="0" w:line="240" w:lineRule="auto"/>
        <w:ind w:firstLine="10"/>
        <w:rPr>
          <w:color w:val="000000"/>
          <w:sz w:val="18"/>
          <w:szCs w:val="18"/>
        </w:rPr>
      </w:pPr>
      <w:r>
        <w:rPr>
          <w:b/>
          <w:bCs/>
          <w:color w:val="000000"/>
          <w:sz w:val="18"/>
          <w:szCs w:val="18"/>
        </w:rPr>
        <w:t>Other Interested Parties:</w:t>
      </w:r>
      <w:r>
        <w:rPr>
          <w:color w:val="000000"/>
          <w:sz w:val="18"/>
          <w:szCs w:val="18"/>
        </w:rPr>
        <w:t xml:space="preserve"> Individuals/groups/entities that may not experience direct impacts from the Project but who consider or perceive their interests as being affected by the project and/or who could affect the project and the process of its implementation in some way.</w:t>
      </w:r>
    </w:p>
    <w:p w14:paraId="00000636" w14:textId="77777777" w:rsidR="00982CAB" w:rsidRDefault="00982CAB">
      <w:pPr>
        <w:spacing w:after="0" w:line="240" w:lineRule="auto"/>
        <w:ind w:firstLine="10"/>
        <w:rPr>
          <w:color w:val="000000"/>
          <w:sz w:val="18"/>
          <w:szCs w:val="18"/>
        </w:rPr>
      </w:pPr>
    </w:p>
    <w:p w14:paraId="00000637" w14:textId="77777777" w:rsidR="00982CAB" w:rsidRDefault="00982CAB">
      <w:pPr>
        <w:pBdr>
          <w:top w:val="nil"/>
          <w:left w:val="nil"/>
          <w:bottom w:val="nil"/>
          <w:right w:val="nil"/>
          <w:between w:val="nil"/>
        </w:pBdr>
        <w:spacing w:after="0" w:line="240" w:lineRule="auto"/>
        <w:ind w:left="0"/>
        <w:jc w:val="left"/>
        <w:rPr>
          <w:color w:val="000000"/>
          <w:sz w:val="20"/>
          <w:szCs w:val="20"/>
        </w:rPr>
      </w:pPr>
    </w:p>
  </w:footnote>
  <w:footnote w:id="2">
    <w:p w14:paraId="00000638" w14:textId="77777777" w:rsidR="00982CAB" w:rsidRDefault="000E7915">
      <w:pPr>
        <w:spacing w:after="0" w:line="240" w:lineRule="auto"/>
        <w:ind w:left="0"/>
        <w:rPr>
          <w:color w:val="000000"/>
          <w:sz w:val="20"/>
          <w:szCs w:val="20"/>
        </w:rPr>
      </w:pPr>
      <w:r>
        <w:rPr>
          <w:rStyle w:val="FootnoteReference"/>
        </w:rPr>
        <w:footnoteRef/>
      </w:r>
      <w:r>
        <w:rPr>
          <w:color w:val="000000"/>
          <w:sz w:val="20"/>
          <w:szCs w:val="20"/>
        </w:rPr>
        <w:t xml:space="preserve"> Global Affairs Canada is financing the Blueprints for gender equality project with a focus on </w:t>
      </w:r>
      <w:r>
        <w:rPr>
          <w:color w:val="000000"/>
          <w:sz w:val="20"/>
          <w:szCs w:val="20"/>
          <w:highlight w:val="white"/>
        </w:rPr>
        <w:t>integrating Gender equality and social inclusion into public policies, programs and services</w:t>
      </w:r>
    </w:p>
  </w:footnote>
  <w:footnote w:id="3">
    <w:p w14:paraId="00000639" w14:textId="77777777" w:rsidR="00982CAB" w:rsidRDefault="000E7915">
      <w:pPr>
        <w:spacing w:after="0" w:line="240" w:lineRule="auto"/>
        <w:ind w:left="0"/>
        <w:rPr>
          <w:sz w:val="18"/>
          <w:szCs w:val="18"/>
        </w:rPr>
      </w:pPr>
      <w:r>
        <w:rPr>
          <w:rStyle w:val="FootnoteReference"/>
        </w:rPr>
        <w:footnoteRef/>
      </w:r>
      <w:r>
        <w:t xml:space="preserve"> </w:t>
      </w:r>
      <w:r>
        <w:rPr>
          <w:b/>
          <w:bCs/>
          <w:color w:val="000000"/>
          <w:sz w:val="18"/>
          <w:szCs w:val="18"/>
        </w:rPr>
        <w:t xml:space="preserve">Vulnerable Groups: </w:t>
      </w:r>
      <w:r>
        <w:rPr>
          <w:color w:val="000000"/>
          <w:sz w:val="18"/>
          <w:szCs w:val="18"/>
        </w:rPr>
        <w:t>Persons who may be disproportionately impacted or further disadvantaged by the project(s) compared with any other groups due to their vulnerable status</w:t>
      </w:r>
      <w:r>
        <w:rPr>
          <w:color w:val="000000"/>
          <w:sz w:val="18"/>
          <w:szCs w:val="18"/>
          <w:vertAlign w:val="superscript"/>
        </w:rPr>
        <w:t>,</w:t>
      </w:r>
      <w:r>
        <w:rPr>
          <w:color w:val="000000"/>
          <w:sz w:val="18"/>
          <w:szCs w:val="18"/>
        </w:rPr>
        <w:t xml:space="preserve"> and that may require special engagement efforts to ensure their equal representation in the consultation and decision-making process associated with the project.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3A" w14:textId="77777777" w:rsidR="00982CAB" w:rsidRDefault="000E7915">
    <w:pPr>
      <w:spacing w:after="0" w:line="259" w:lineRule="auto"/>
      <w:ind w:left="0" w:right="56"/>
      <w:jc w:val="right"/>
    </w:pPr>
    <w:r>
      <w:rPr>
        <w:b/>
        <w:bCs/>
        <w:sz w:val="24"/>
        <w:szCs w:val="24"/>
      </w:rPr>
      <w:t xml:space="preserve"> June 2018 </w:t>
    </w:r>
  </w:p>
  <w:p w14:paraId="0000063B" w14:textId="77777777" w:rsidR="00982CAB" w:rsidRDefault="000E7915">
    <w:pPr>
      <w:spacing w:after="0" w:line="259" w:lineRule="auto"/>
      <w:ind w:left="0" w:right="65"/>
      <w:jc w:val="center"/>
    </w:pPr>
    <w:r>
      <w:rPr>
        <w:b/>
        <w:bCs/>
        <w:i/>
        <w:iCs/>
        <w:sz w:val="24"/>
        <w:szCs w:val="24"/>
      </w:rPr>
      <w:t xml:space="preserve">Template for ESS10: Stakeholder Engagement and Information Disclosure </w:t>
    </w:r>
  </w:p>
  <w:p w14:paraId="0000063C" w14:textId="77777777" w:rsidR="00982CAB" w:rsidRDefault="000E7915">
    <w:pPr>
      <w:spacing w:after="0" w:line="259" w:lineRule="auto"/>
      <w:ind w:left="0" w:right="64"/>
      <w:jc w:val="center"/>
    </w:pPr>
    <w:r>
      <w:rPr>
        <w:b/>
        <w:bCs/>
        <w:i/>
        <w:iCs/>
        <w:sz w:val="24"/>
        <w:szCs w:val="24"/>
      </w:rPr>
      <w:t xml:space="preserve">Stakeholder Engagement Plan and Stakeholder Engagement Framework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3D" w14:textId="77777777" w:rsidR="00982CAB" w:rsidRDefault="00982CAB">
    <w:pPr>
      <w:pBdr>
        <w:top w:val="nil"/>
        <w:left w:val="nil"/>
        <w:bottom w:val="nil"/>
        <w:right w:val="nil"/>
        <w:between w:val="nil"/>
      </w:pBdr>
      <w:tabs>
        <w:tab w:val="center" w:pos="4680"/>
        <w:tab w:val="right" w:pos="9360"/>
      </w:tabs>
      <w:spacing w:after="0" w:line="240" w:lineRule="auto"/>
      <w:ind w:hanging="10"/>
      <w:rPr>
        <w:color w:val="000000"/>
      </w:rPr>
    </w:pPr>
  </w:p>
  <w:p w14:paraId="0000063E" w14:textId="77777777" w:rsidR="00982CAB" w:rsidRDefault="00982CAB">
    <w:pPr>
      <w:pBdr>
        <w:top w:val="nil"/>
        <w:left w:val="nil"/>
        <w:bottom w:val="nil"/>
        <w:right w:val="nil"/>
        <w:between w:val="nil"/>
      </w:pBdr>
      <w:tabs>
        <w:tab w:val="center" w:pos="4680"/>
        <w:tab w:val="right" w:pos="9360"/>
      </w:tabs>
      <w:spacing w:after="0" w:line="240" w:lineRule="auto"/>
      <w:ind w:hanging="10"/>
      <w:rPr>
        <w:color w:val="000000"/>
      </w:rPr>
    </w:pPr>
  </w:p>
  <w:p w14:paraId="0000063F" w14:textId="77777777" w:rsidR="00982CAB" w:rsidRDefault="00982CAB">
    <w:pPr>
      <w:pBdr>
        <w:top w:val="nil"/>
        <w:left w:val="nil"/>
        <w:bottom w:val="nil"/>
        <w:right w:val="nil"/>
        <w:between w:val="nil"/>
      </w:pBdr>
      <w:tabs>
        <w:tab w:val="center" w:pos="4680"/>
        <w:tab w:val="right" w:pos="9360"/>
      </w:tabs>
      <w:spacing w:after="0" w:line="240" w:lineRule="auto"/>
      <w:ind w:hanging="10"/>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640" w14:textId="77777777" w:rsidR="00982CAB" w:rsidRDefault="000E7915">
    <w:pPr>
      <w:spacing w:after="0" w:line="259" w:lineRule="auto"/>
      <w:ind w:left="0" w:right="56"/>
      <w:jc w:val="right"/>
    </w:pPr>
    <w:r>
      <w:rPr>
        <w:b/>
        <w:bCs/>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A0885"/>
    <w:multiLevelType w:val="hybridMultilevel"/>
    <w:tmpl w:val="9A30B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FD7D3D"/>
    <w:multiLevelType w:val="multilevel"/>
    <w:tmpl w:val="BC2C6BAE"/>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2371D8D"/>
    <w:multiLevelType w:val="multilevel"/>
    <w:tmpl w:val="B38A64D8"/>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5E0217B"/>
    <w:multiLevelType w:val="multilevel"/>
    <w:tmpl w:val="40683E2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03180B"/>
    <w:multiLevelType w:val="multilevel"/>
    <w:tmpl w:val="400095B0"/>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8723009"/>
    <w:multiLevelType w:val="multilevel"/>
    <w:tmpl w:val="1E96A20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99F4034"/>
    <w:multiLevelType w:val="multilevel"/>
    <w:tmpl w:val="889076B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844975"/>
    <w:multiLevelType w:val="multilevel"/>
    <w:tmpl w:val="8ED067C4"/>
    <w:lvl w:ilvl="0">
      <w:start w:val="1"/>
      <w:numFmt w:val="bullet"/>
      <w:lvlText w:val="●"/>
      <w:lvlJc w:val="left"/>
      <w:pPr>
        <w:ind w:left="370" w:hanging="360"/>
      </w:pPr>
      <w:rPr>
        <w:rFonts w:ascii="Noto Sans Symbols" w:eastAsia="Noto Sans Symbols" w:hAnsi="Noto Sans Symbols" w:cs="Noto Sans Symbols"/>
      </w:rPr>
    </w:lvl>
    <w:lvl w:ilvl="1">
      <w:start w:val="1"/>
      <w:numFmt w:val="bullet"/>
      <w:lvlText w:val="o"/>
      <w:lvlJc w:val="left"/>
      <w:pPr>
        <w:ind w:left="1090" w:hanging="360"/>
      </w:pPr>
      <w:rPr>
        <w:rFonts w:ascii="Courier New" w:eastAsia="Courier New" w:hAnsi="Courier New" w:cs="Courier New"/>
      </w:rPr>
    </w:lvl>
    <w:lvl w:ilvl="2">
      <w:start w:val="1"/>
      <w:numFmt w:val="bullet"/>
      <w:lvlText w:val="▪"/>
      <w:lvlJc w:val="left"/>
      <w:pPr>
        <w:ind w:left="1810" w:hanging="360"/>
      </w:pPr>
      <w:rPr>
        <w:rFonts w:ascii="Noto Sans Symbols" w:eastAsia="Noto Sans Symbols" w:hAnsi="Noto Sans Symbols" w:cs="Noto Sans Symbols"/>
      </w:rPr>
    </w:lvl>
    <w:lvl w:ilvl="3">
      <w:start w:val="1"/>
      <w:numFmt w:val="bullet"/>
      <w:lvlText w:val="●"/>
      <w:lvlJc w:val="left"/>
      <w:pPr>
        <w:ind w:left="2530" w:hanging="360"/>
      </w:pPr>
      <w:rPr>
        <w:rFonts w:ascii="Noto Sans Symbols" w:eastAsia="Noto Sans Symbols" w:hAnsi="Noto Sans Symbols" w:cs="Noto Sans Symbols"/>
      </w:rPr>
    </w:lvl>
    <w:lvl w:ilvl="4">
      <w:start w:val="1"/>
      <w:numFmt w:val="bullet"/>
      <w:lvlText w:val="o"/>
      <w:lvlJc w:val="left"/>
      <w:pPr>
        <w:ind w:left="3250" w:hanging="360"/>
      </w:pPr>
      <w:rPr>
        <w:rFonts w:ascii="Courier New" w:eastAsia="Courier New" w:hAnsi="Courier New" w:cs="Courier New"/>
      </w:rPr>
    </w:lvl>
    <w:lvl w:ilvl="5">
      <w:start w:val="1"/>
      <w:numFmt w:val="bullet"/>
      <w:lvlText w:val="▪"/>
      <w:lvlJc w:val="left"/>
      <w:pPr>
        <w:ind w:left="3970" w:hanging="360"/>
      </w:pPr>
      <w:rPr>
        <w:rFonts w:ascii="Noto Sans Symbols" w:eastAsia="Noto Sans Symbols" w:hAnsi="Noto Sans Symbols" w:cs="Noto Sans Symbols"/>
      </w:rPr>
    </w:lvl>
    <w:lvl w:ilvl="6">
      <w:start w:val="1"/>
      <w:numFmt w:val="bullet"/>
      <w:lvlText w:val="●"/>
      <w:lvlJc w:val="left"/>
      <w:pPr>
        <w:ind w:left="4690" w:hanging="360"/>
      </w:pPr>
      <w:rPr>
        <w:rFonts w:ascii="Noto Sans Symbols" w:eastAsia="Noto Sans Symbols" w:hAnsi="Noto Sans Symbols" w:cs="Noto Sans Symbols"/>
      </w:rPr>
    </w:lvl>
    <w:lvl w:ilvl="7">
      <w:start w:val="1"/>
      <w:numFmt w:val="bullet"/>
      <w:lvlText w:val="o"/>
      <w:lvlJc w:val="left"/>
      <w:pPr>
        <w:ind w:left="5410" w:hanging="360"/>
      </w:pPr>
      <w:rPr>
        <w:rFonts w:ascii="Courier New" w:eastAsia="Courier New" w:hAnsi="Courier New" w:cs="Courier New"/>
      </w:rPr>
    </w:lvl>
    <w:lvl w:ilvl="8">
      <w:start w:val="1"/>
      <w:numFmt w:val="bullet"/>
      <w:lvlText w:val="▪"/>
      <w:lvlJc w:val="left"/>
      <w:pPr>
        <w:ind w:left="6130" w:hanging="360"/>
      </w:pPr>
      <w:rPr>
        <w:rFonts w:ascii="Noto Sans Symbols" w:eastAsia="Noto Sans Symbols" w:hAnsi="Noto Sans Symbols" w:cs="Noto Sans Symbols"/>
      </w:rPr>
    </w:lvl>
  </w:abstractNum>
  <w:abstractNum w:abstractNumId="8" w15:restartNumberingAfterBreak="0">
    <w:nsid w:val="0FDF7F25"/>
    <w:multiLevelType w:val="multilevel"/>
    <w:tmpl w:val="E2103908"/>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65F6EF6"/>
    <w:multiLevelType w:val="multilevel"/>
    <w:tmpl w:val="69CC284E"/>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88903F8"/>
    <w:multiLevelType w:val="multilevel"/>
    <w:tmpl w:val="CD4A2FE8"/>
    <w:lvl w:ilvl="0">
      <w:start w:val="1"/>
      <w:numFmt w:val="bullet"/>
      <w:lvlText w:val="●"/>
      <w:lvlJc w:val="left"/>
      <w:pPr>
        <w:ind w:left="370" w:hanging="360"/>
      </w:pPr>
      <w:rPr>
        <w:rFonts w:ascii="Noto Sans Symbols" w:eastAsia="Noto Sans Symbols" w:hAnsi="Noto Sans Symbols" w:cs="Noto Sans Symbols"/>
      </w:rPr>
    </w:lvl>
    <w:lvl w:ilvl="1">
      <w:start w:val="1"/>
      <w:numFmt w:val="bullet"/>
      <w:lvlText w:val="o"/>
      <w:lvlJc w:val="left"/>
      <w:pPr>
        <w:ind w:left="1090" w:hanging="360"/>
      </w:pPr>
      <w:rPr>
        <w:rFonts w:ascii="Courier New" w:eastAsia="Courier New" w:hAnsi="Courier New" w:cs="Courier New"/>
      </w:rPr>
    </w:lvl>
    <w:lvl w:ilvl="2">
      <w:start w:val="1"/>
      <w:numFmt w:val="bullet"/>
      <w:lvlText w:val="▪"/>
      <w:lvlJc w:val="left"/>
      <w:pPr>
        <w:ind w:left="1810" w:hanging="360"/>
      </w:pPr>
      <w:rPr>
        <w:rFonts w:ascii="Noto Sans Symbols" w:eastAsia="Noto Sans Symbols" w:hAnsi="Noto Sans Symbols" w:cs="Noto Sans Symbols"/>
      </w:rPr>
    </w:lvl>
    <w:lvl w:ilvl="3">
      <w:start w:val="1"/>
      <w:numFmt w:val="bullet"/>
      <w:lvlText w:val="●"/>
      <w:lvlJc w:val="left"/>
      <w:pPr>
        <w:ind w:left="2530" w:hanging="360"/>
      </w:pPr>
      <w:rPr>
        <w:rFonts w:ascii="Noto Sans Symbols" w:eastAsia="Noto Sans Symbols" w:hAnsi="Noto Sans Symbols" w:cs="Noto Sans Symbols"/>
      </w:rPr>
    </w:lvl>
    <w:lvl w:ilvl="4">
      <w:start w:val="1"/>
      <w:numFmt w:val="bullet"/>
      <w:lvlText w:val="o"/>
      <w:lvlJc w:val="left"/>
      <w:pPr>
        <w:ind w:left="3250" w:hanging="360"/>
      </w:pPr>
      <w:rPr>
        <w:rFonts w:ascii="Courier New" w:eastAsia="Courier New" w:hAnsi="Courier New" w:cs="Courier New"/>
      </w:rPr>
    </w:lvl>
    <w:lvl w:ilvl="5">
      <w:start w:val="1"/>
      <w:numFmt w:val="bullet"/>
      <w:lvlText w:val="▪"/>
      <w:lvlJc w:val="left"/>
      <w:pPr>
        <w:ind w:left="3970" w:hanging="360"/>
      </w:pPr>
      <w:rPr>
        <w:rFonts w:ascii="Noto Sans Symbols" w:eastAsia="Noto Sans Symbols" w:hAnsi="Noto Sans Symbols" w:cs="Noto Sans Symbols"/>
      </w:rPr>
    </w:lvl>
    <w:lvl w:ilvl="6">
      <w:start w:val="1"/>
      <w:numFmt w:val="bullet"/>
      <w:lvlText w:val="●"/>
      <w:lvlJc w:val="left"/>
      <w:pPr>
        <w:ind w:left="4690" w:hanging="360"/>
      </w:pPr>
      <w:rPr>
        <w:rFonts w:ascii="Noto Sans Symbols" w:eastAsia="Noto Sans Symbols" w:hAnsi="Noto Sans Symbols" w:cs="Noto Sans Symbols"/>
      </w:rPr>
    </w:lvl>
    <w:lvl w:ilvl="7">
      <w:start w:val="1"/>
      <w:numFmt w:val="bullet"/>
      <w:lvlText w:val="o"/>
      <w:lvlJc w:val="left"/>
      <w:pPr>
        <w:ind w:left="5410" w:hanging="360"/>
      </w:pPr>
      <w:rPr>
        <w:rFonts w:ascii="Courier New" w:eastAsia="Courier New" w:hAnsi="Courier New" w:cs="Courier New"/>
      </w:rPr>
    </w:lvl>
    <w:lvl w:ilvl="8">
      <w:start w:val="1"/>
      <w:numFmt w:val="bullet"/>
      <w:lvlText w:val="▪"/>
      <w:lvlJc w:val="left"/>
      <w:pPr>
        <w:ind w:left="6130" w:hanging="360"/>
      </w:pPr>
      <w:rPr>
        <w:rFonts w:ascii="Noto Sans Symbols" w:eastAsia="Noto Sans Symbols" w:hAnsi="Noto Sans Symbols" w:cs="Noto Sans Symbols"/>
      </w:rPr>
    </w:lvl>
  </w:abstractNum>
  <w:abstractNum w:abstractNumId="11" w15:restartNumberingAfterBreak="0">
    <w:nsid w:val="1BE84952"/>
    <w:multiLevelType w:val="multilevel"/>
    <w:tmpl w:val="0884F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14C27B4"/>
    <w:multiLevelType w:val="multilevel"/>
    <w:tmpl w:val="C094737A"/>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6874165"/>
    <w:multiLevelType w:val="multilevel"/>
    <w:tmpl w:val="08BE9AE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7EA7F0D"/>
    <w:multiLevelType w:val="multilevel"/>
    <w:tmpl w:val="AE6AAFEC"/>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83A643F"/>
    <w:multiLevelType w:val="multilevel"/>
    <w:tmpl w:val="46DE258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8B97122"/>
    <w:multiLevelType w:val="multilevel"/>
    <w:tmpl w:val="F738BD64"/>
    <w:lvl w:ilvl="0">
      <w:numFmt w:val="lowerLetter"/>
      <w:lvlText w:val="%1."/>
      <w:lvlJc w:val="left"/>
      <w:pPr>
        <w:ind w:left="720" w:hanging="360"/>
      </w:pPr>
    </w:lvl>
    <w:lvl w:ilvl="1">
      <w:numFmt w:val="lowerRoman"/>
      <w:lvlText w:val="%2."/>
      <w:lvlJc w:val="righ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A5C4EBA"/>
    <w:multiLevelType w:val="multilevel"/>
    <w:tmpl w:val="1564DC80"/>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2EDF4D07"/>
    <w:multiLevelType w:val="multilevel"/>
    <w:tmpl w:val="94EEEFD6"/>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1362B21"/>
    <w:multiLevelType w:val="multilevel"/>
    <w:tmpl w:val="88943CDC"/>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27E52E2"/>
    <w:multiLevelType w:val="multilevel"/>
    <w:tmpl w:val="C82CB996"/>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2E11799"/>
    <w:multiLevelType w:val="multilevel"/>
    <w:tmpl w:val="15DA92B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4142ABA"/>
    <w:multiLevelType w:val="multilevel"/>
    <w:tmpl w:val="936C43DE"/>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1593637"/>
    <w:multiLevelType w:val="multilevel"/>
    <w:tmpl w:val="4336E5C6"/>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85652EE"/>
    <w:multiLevelType w:val="multilevel"/>
    <w:tmpl w:val="55147BE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5" w15:restartNumberingAfterBreak="0">
    <w:nsid w:val="4AB971BF"/>
    <w:multiLevelType w:val="multilevel"/>
    <w:tmpl w:val="006458E8"/>
    <w:lvl w:ilvl="0">
      <w:numFmt w:val="bullet"/>
      <w:lvlText w:val="-"/>
      <w:lvlJc w:val="left"/>
      <w:pPr>
        <w:ind w:left="370" w:hanging="360"/>
      </w:pPr>
      <w:rPr>
        <w:rFonts w:ascii="Calibri" w:eastAsia="Calibri" w:hAnsi="Calibri" w:cs="Calibri"/>
      </w:rPr>
    </w:lvl>
    <w:lvl w:ilvl="1">
      <w:start w:val="1"/>
      <w:numFmt w:val="bullet"/>
      <w:lvlText w:val="o"/>
      <w:lvlJc w:val="left"/>
      <w:pPr>
        <w:ind w:left="1090" w:hanging="360"/>
      </w:pPr>
      <w:rPr>
        <w:rFonts w:ascii="Courier New" w:eastAsia="Courier New" w:hAnsi="Courier New" w:cs="Courier New"/>
      </w:rPr>
    </w:lvl>
    <w:lvl w:ilvl="2">
      <w:start w:val="1"/>
      <w:numFmt w:val="bullet"/>
      <w:lvlText w:val="▪"/>
      <w:lvlJc w:val="left"/>
      <w:pPr>
        <w:ind w:left="1810" w:hanging="360"/>
      </w:pPr>
      <w:rPr>
        <w:rFonts w:ascii="Noto Sans Symbols" w:eastAsia="Noto Sans Symbols" w:hAnsi="Noto Sans Symbols" w:cs="Noto Sans Symbols"/>
      </w:rPr>
    </w:lvl>
    <w:lvl w:ilvl="3">
      <w:start w:val="1"/>
      <w:numFmt w:val="bullet"/>
      <w:lvlText w:val="●"/>
      <w:lvlJc w:val="left"/>
      <w:pPr>
        <w:ind w:left="2530" w:hanging="360"/>
      </w:pPr>
      <w:rPr>
        <w:rFonts w:ascii="Noto Sans Symbols" w:eastAsia="Noto Sans Symbols" w:hAnsi="Noto Sans Symbols" w:cs="Noto Sans Symbols"/>
      </w:rPr>
    </w:lvl>
    <w:lvl w:ilvl="4">
      <w:start w:val="1"/>
      <w:numFmt w:val="bullet"/>
      <w:lvlText w:val="o"/>
      <w:lvlJc w:val="left"/>
      <w:pPr>
        <w:ind w:left="3250" w:hanging="360"/>
      </w:pPr>
      <w:rPr>
        <w:rFonts w:ascii="Courier New" w:eastAsia="Courier New" w:hAnsi="Courier New" w:cs="Courier New"/>
      </w:rPr>
    </w:lvl>
    <w:lvl w:ilvl="5">
      <w:start w:val="1"/>
      <w:numFmt w:val="bullet"/>
      <w:lvlText w:val="▪"/>
      <w:lvlJc w:val="left"/>
      <w:pPr>
        <w:ind w:left="3970" w:hanging="360"/>
      </w:pPr>
      <w:rPr>
        <w:rFonts w:ascii="Noto Sans Symbols" w:eastAsia="Noto Sans Symbols" w:hAnsi="Noto Sans Symbols" w:cs="Noto Sans Symbols"/>
      </w:rPr>
    </w:lvl>
    <w:lvl w:ilvl="6">
      <w:start w:val="1"/>
      <w:numFmt w:val="bullet"/>
      <w:lvlText w:val="●"/>
      <w:lvlJc w:val="left"/>
      <w:pPr>
        <w:ind w:left="4690" w:hanging="360"/>
      </w:pPr>
      <w:rPr>
        <w:rFonts w:ascii="Noto Sans Symbols" w:eastAsia="Noto Sans Symbols" w:hAnsi="Noto Sans Symbols" w:cs="Noto Sans Symbols"/>
      </w:rPr>
    </w:lvl>
    <w:lvl w:ilvl="7">
      <w:start w:val="1"/>
      <w:numFmt w:val="bullet"/>
      <w:lvlText w:val="o"/>
      <w:lvlJc w:val="left"/>
      <w:pPr>
        <w:ind w:left="5410" w:hanging="360"/>
      </w:pPr>
      <w:rPr>
        <w:rFonts w:ascii="Courier New" w:eastAsia="Courier New" w:hAnsi="Courier New" w:cs="Courier New"/>
      </w:rPr>
    </w:lvl>
    <w:lvl w:ilvl="8">
      <w:start w:val="1"/>
      <w:numFmt w:val="bullet"/>
      <w:lvlText w:val="▪"/>
      <w:lvlJc w:val="left"/>
      <w:pPr>
        <w:ind w:left="6130" w:hanging="360"/>
      </w:pPr>
      <w:rPr>
        <w:rFonts w:ascii="Noto Sans Symbols" w:eastAsia="Noto Sans Symbols" w:hAnsi="Noto Sans Symbols" w:cs="Noto Sans Symbols"/>
      </w:rPr>
    </w:lvl>
  </w:abstractNum>
  <w:abstractNum w:abstractNumId="26" w15:restartNumberingAfterBreak="0">
    <w:nsid w:val="4E391714"/>
    <w:multiLevelType w:val="multilevel"/>
    <w:tmpl w:val="233862FC"/>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508D6D8F"/>
    <w:multiLevelType w:val="multilevel"/>
    <w:tmpl w:val="CE2CF484"/>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50DD033B"/>
    <w:multiLevelType w:val="multilevel"/>
    <w:tmpl w:val="179C2DC0"/>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546D2A12"/>
    <w:multiLevelType w:val="multilevel"/>
    <w:tmpl w:val="72D0F38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54BB4589"/>
    <w:multiLevelType w:val="multilevel"/>
    <w:tmpl w:val="C7CA3818"/>
    <w:lvl w:ilvl="0">
      <w:numFmt w:val="bullet"/>
      <w:lvlText w:val="-"/>
      <w:lvlJc w:val="left"/>
      <w:pPr>
        <w:ind w:left="370" w:hanging="360"/>
      </w:pPr>
      <w:rPr>
        <w:rFonts w:ascii="Calibri" w:eastAsia="Calibri" w:hAnsi="Calibri" w:cs="Calibri"/>
      </w:rPr>
    </w:lvl>
    <w:lvl w:ilvl="1">
      <w:start w:val="1"/>
      <w:numFmt w:val="bullet"/>
      <w:lvlText w:val="o"/>
      <w:lvlJc w:val="left"/>
      <w:pPr>
        <w:ind w:left="1090" w:hanging="360"/>
      </w:pPr>
      <w:rPr>
        <w:rFonts w:ascii="Courier New" w:eastAsia="Courier New" w:hAnsi="Courier New" w:cs="Courier New"/>
      </w:rPr>
    </w:lvl>
    <w:lvl w:ilvl="2">
      <w:start w:val="1"/>
      <w:numFmt w:val="bullet"/>
      <w:lvlText w:val="▪"/>
      <w:lvlJc w:val="left"/>
      <w:pPr>
        <w:ind w:left="1810" w:hanging="360"/>
      </w:pPr>
      <w:rPr>
        <w:rFonts w:ascii="Noto Sans Symbols" w:eastAsia="Noto Sans Symbols" w:hAnsi="Noto Sans Symbols" w:cs="Noto Sans Symbols"/>
      </w:rPr>
    </w:lvl>
    <w:lvl w:ilvl="3">
      <w:start w:val="1"/>
      <w:numFmt w:val="bullet"/>
      <w:lvlText w:val="●"/>
      <w:lvlJc w:val="left"/>
      <w:pPr>
        <w:ind w:left="2530" w:hanging="360"/>
      </w:pPr>
      <w:rPr>
        <w:rFonts w:ascii="Noto Sans Symbols" w:eastAsia="Noto Sans Symbols" w:hAnsi="Noto Sans Symbols" w:cs="Noto Sans Symbols"/>
      </w:rPr>
    </w:lvl>
    <w:lvl w:ilvl="4">
      <w:start w:val="1"/>
      <w:numFmt w:val="bullet"/>
      <w:lvlText w:val="o"/>
      <w:lvlJc w:val="left"/>
      <w:pPr>
        <w:ind w:left="3250" w:hanging="360"/>
      </w:pPr>
      <w:rPr>
        <w:rFonts w:ascii="Courier New" w:eastAsia="Courier New" w:hAnsi="Courier New" w:cs="Courier New"/>
      </w:rPr>
    </w:lvl>
    <w:lvl w:ilvl="5">
      <w:start w:val="1"/>
      <w:numFmt w:val="bullet"/>
      <w:lvlText w:val="▪"/>
      <w:lvlJc w:val="left"/>
      <w:pPr>
        <w:ind w:left="3970" w:hanging="360"/>
      </w:pPr>
      <w:rPr>
        <w:rFonts w:ascii="Noto Sans Symbols" w:eastAsia="Noto Sans Symbols" w:hAnsi="Noto Sans Symbols" w:cs="Noto Sans Symbols"/>
      </w:rPr>
    </w:lvl>
    <w:lvl w:ilvl="6">
      <w:start w:val="1"/>
      <w:numFmt w:val="bullet"/>
      <w:lvlText w:val="●"/>
      <w:lvlJc w:val="left"/>
      <w:pPr>
        <w:ind w:left="4690" w:hanging="360"/>
      </w:pPr>
      <w:rPr>
        <w:rFonts w:ascii="Noto Sans Symbols" w:eastAsia="Noto Sans Symbols" w:hAnsi="Noto Sans Symbols" w:cs="Noto Sans Symbols"/>
      </w:rPr>
    </w:lvl>
    <w:lvl w:ilvl="7">
      <w:start w:val="1"/>
      <w:numFmt w:val="bullet"/>
      <w:lvlText w:val="o"/>
      <w:lvlJc w:val="left"/>
      <w:pPr>
        <w:ind w:left="5410" w:hanging="360"/>
      </w:pPr>
      <w:rPr>
        <w:rFonts w:ascii="Courier New" w:eastAsia="Courier New" w:hAnsi="Courier New" w:cs="Courier New"/>
      </w:rPr>
    </w:lvl>
    <w:lvl w:ilvl="8">
      <w:start w:val="1"/>
      <w:numFmt w:val="bullet"/>
      <w:lvlText w:val="▪"/>
      <w:lvlJc w:val="left"/>
      <w:pPr>
        <w:ind w:left="6130" w:hanging="360"/>
      </w:pPr>
      <w:rPr>
        <w:rFonts w:ascii="Noto Sans Symbols" w:eastAsia="Noto Sans Symbols" w:hAnsi="Noto Sans Symbols" w:cs="Noto Sans Symbols"/>
      </w:rPr>
    </w:lvl>
  </w:abstractNum>
  <w:abstractNum w:abstractNumId="31" w15:restartNumberingAfterBreak="0">
    <w:nsid w:val="5939277D"/>
    <w:multiLevelType w:val="multilevel"/>
    <w:tmpl w:val="40124E38"/>
    <w:lvl w:ilvl="0">
      <w:start w:val="1"/>
      <w:numFmt w:val="bullet"/>
      <w:lvlText w:val="●"/>
      <w:lvlJc w:val="left"/>
      <w:pPr>
        <w:ind w:left="370" w:hanging="360"/>
      </w:pPr>
      <w:rPr>
        <w:rFonts w:ascii="Noto Sans Symbols" w:eastAsia="Noto Sans Symbols" w:hAnsi="Noto Sans Symbols" w:cs="Noto Sans Symbols"/>
      </w:rPr>
    </w:lvl>
    <w:lvl w:ilvl="1">
      <w:start w:val="1"/>
      <w:numFmt w:val="bullet"/>
      <w:lvlText w:val="o"/>
      <w:lvlJc w:val="left"/>
      <w:pPr>
        <w:ind w:left="1090" w:hanging="360"/>
      </w:pPr>
      <w:rPr>
        <w:rFonts w:ascii="Courier New" w:eastAsia="Courier New" w:hAnsi="Courier New" w:cs="Courier New"/>
      </w:rPr>
    </w:lvl>
    <w:lvl w:ilvl="2">
      <w:start w:val="1"/>
      <w:numFmt w:val="bullet"/>
      <w:lvlText w:val="▪"/>
      <w:lvlJc w:val="left"/>
      <w:pPr>
        <w:ind w:left="1810" w:hanging="360"/>
      </w:pPr>
      <w:rPr>
        <w:rFonts w:ascii="Noto Sans Symbols" w:eastAsia="Noto Sans Symbols" w:hAnsi="Noto Sans Symbols" w:cs="Noto Sans Symbols"/>
      </w:rPr>
    </w:lvl>
    <w:lvl w:ilvl="3">
      <w:start w:val="1"/>
      <w:numFmt w:val="bullet"/>
      <w:lvlText w:val="●"/>
      <w:lvlJc w:val="left"/>
      <w:pPr>
        <w:ind w:left="2530" w:hanging="360"/>
      </w:pPr>
      <w:rPr>
        <w:rFonts w:ascii="Noto Sans Symbols" w:eastAsia="Noto Sans Symbols" w:hAnsi="Noto Sans Symbols" w:cs="Noto Sans Symbols"/>
      </w:rPr>
    </w:lvl>
    <w:lvl w:ilvl="4">
      <w:start w:val="1"/>
      <w:numFmt w:val="bullet"/>
      <w:lvlText w:val="o"/>
      <w:lvlJc w:val="left"/>
      <w:pPr>
        <w:ind w:left="3250" w:hanging="360"/>
      </w:pPr>
      <w:rPr>
        <w:rFonts w:ascii="Courier New" w:eastAsia="Courier New" w:hAnsi="Courier New" w:cs="Courier New"/>
      </w:rPr>
    </w:lvl>
    <w:lvl w:ilvl="5">
      <w:start w:val="1"/>
      <w:numFmt w:val="bullet"/>
      <w:lvlText w:val="▪"/>
      <w:lvlJc w:val="left"/>
      <w:pPr>
        <w:ind w:left="3970" w:hanging="360"/>
      </w:pPr>
      <w:rPr>
        <w:rFonts w:ascii="Noto Sans Symbols" w:eastAsia="Noto Sans Symbols" w:hAnsi="Noto Sans Symbols" w:cs="Noto Sans Symbols"/>
      </w:rPr>
    </w:lvl>
    <w:lvl w:ilvl="6">
      <w:start w:val="1"/>
      <w:numFmt w:val="bullet"/>
      <w:lvlText w:val="●"/>
      <w:lvlJc w:val="left"/>
      <w:pPr>
        <w:ind w:left="4690" w:hanging="360"/>
      </w:pPr>
      <w:rPr>
        <w:rFonts w:ascii="Noto Sans Symbols" w:eastAsia="Noto Sans Symbols" w:hAnsi="Noto Sans Symbols" w:cs="Noto Sans Symbols"/>
      </w:rPr>
    </w:lvl>
    <w:lvl w:ilvl="7">
      <w:start w:val="1"/>
      <w:numFmt w:val="bullet"/>
      <w:lvlText w:val="o"/>
      <w:lvlJc w:val="left"/>
      <w:pPr>
        <w:ind w:left="5410" w:hanging="360"/>
      </w:pPr>
      <w:rPr>
        <w:rFonts w:ascii="Courier New" w:eastAsia="Courier New" w:hAnsi="Courier New" w:cs="Courier New"/>
      </w:rPr>
    </w:lvl>
    <w:lvl w:ilvl="8">
      <w:start w:val="1"/>
      <w:numFmt w:val="bullet"/>
      <w:lvlText w:val="▪"/>
      <w:lvlJc w:val="left"/>
      <w:pPr>
        <w:ind w:left="6130" w:hanging="360"/>
      </w:pPr>
      <w:rPr>
        <w:rFonts w:ascii="Noto Sans Symbols" w:eastAsia="Noto Sans Symbols" w:hAnsi="Noto Sans Symbols" w:cs="Noto Sans Symbols"/>
      </w:rPr>
    </w:lvl>
  </w:abstractNum>
  <w:abstractNum w:abstractNumId="32" w15:restartNumberingAfterBreak="0">
    <w:nsid w:val="5BC5539D"/>
    <w:multiLevelType w:val="multilevel"/>
    <w:tmpl w:val="C4DCB2A0"/>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5BD96DD7"/>
    <w:multiLevelType w:val="multilevel"/>
    <w:tmpl w:val="24C02EAE"/>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5ED60ED0"/>
    <w:multiLevelType w:val="multilevel"/>
    <w:tmpl w:val="CD58518C"/>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5FF4509F"/>
    <w:multiLevelType w:val="multilevel"/>
    <w:tmpl w:val="767021D0"/>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0591099"/>
    <w:multiLevelType w:val="multilevel"/>
    <w:tmpl w:val="CB56249C"/>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6A50973"/>
    <w:multiLevelType w:val="multilevel"/>
    <w:tmpl w:val="7D22210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6FD543E"/>
    <w:multiLevelType w:val="multilevel"/>
    <w:tmpl w:val="3294BE60"/>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69BF1DD6"/>
    <w:multiLevelType w:val="multilevel"/>
    <w:tmpl w:val="7E0E5A16"/>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6D2D1E3D"/>
    <w:multiLevelType w:val="multilevel"/>
    <w:tmpl w:val="74E2635A"/>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6DE06871"/>
    <w:multiLevelType w:val="multilevel"/>
    <w:tmpl w:val="217849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5201519"/>
    <w:multiLevelType w:val="multilevel"/>
    <w:tmpl w:val="1460EB5C"/>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755F106E"/>
    <w:multiLevelType w:val="multilevel"/>
    <w:tmpl w:val="1B04AD98"/>
    <w:lvl w:ilvl="0">
      <w:start w:val="2"/>
      <w:numFmt w:val="lowerLetter"/>
      <w:lvlText w:val="%1."/>
      <w:lvlJc w:val="left"/>
      <w:pPr>
        <w:ind w:left="720" w:hanging="360"/>
      </w:pPr>
    </w:lvl>
    <w:lvl w:ilvl="1">
      <w:start w:val="1"/>
      <w:numFmt w:val="lowerRoman"/>
      <w:lvlText w:val="(%2)"/>
      <w:lvlJc w:val="right"/>
      <w:pPr>
        <w:ind w:left="1440" w:hanging="360"/>
      </w:pPr>
      <w:rPr>
        <w:rFonts w:ascii="Times New Roman" w:eastAsia="Times New Roman"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77EB3EFA"/>
    <w:multiLevelType w:val="multilevel"/>
    <w:tmpl w:val="81227C6E"/>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78484556"/>
    <w:multiLevelType w:val="multilevel"/>
    <w:tmpl w:val="853CD57A"/>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7882658C"/>
    <w:multiLevelType w:val="multilevel"/>
    <w:tmpl w:val="DC3CA5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95516A4"/>
    <w:multiLevelType w:val="multilevel"/>
    <w:tmpl w:val="99AE3ECA"/>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79881EBE"/>
    <w:multiLevelType w:val="multilevel"/>
    <w:tmpl w:val="436A955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E2D4DA6"/>
    <w:multiLevelType w:val="multilevel"/>
    <w:tmpl w:val="4008D820"/>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68250716">
    <w:abstractNumId w:val="3"/>
  </w:num>
  <w:num w:numId="2" w16cid:durableId="738871783">
    <w:abstractNumId w:val="19"/>
  </w:num>
  <w:num w:numId="3" w16cid:durableId="1013993990">
    <w:abstractNumId w:val="25"/>
  </w:num>
  <w:num w:numId="4" w16cid:durableId="1369915121">
    <w:abstractNumId w:val="37"/>
  </w:num>
  <w:num w:numId="5" w16cid:durableId="1696615871">
    <w:abstractNumId w:val="4"/>
  </w:num>
  <w:num w:numId="6" w16cid:durableId="1968001832">
    <w:abstractNumId w:val="6"/>
  </w:num>
  <w:num w:numId="7" w16cid:durableId="2029020655">
    <w:abstractNumId w:val="11"/>
  </w:num>
  <w:num w:numId="8" w16cid:durableId="1544365168">
    <w:abstractNumId w:val="30"/>
  </w:num>
  <w:num w:numId="9" w16cid:durableId="449205745">
    <w:abstractNumId w:val="46"/>
  </w:num>
  <w:num w:numId="10" w16cid:durableId="1122000722">
    <w:abstractNumId w:val="8"/>
  </w:num>
  <w:num w:numId="11" w16cid:durableId="534852180">
    <w:abstractNumId w:val="9"/>
  </w:num>
  <w:num w:numId="12" w16cid:durableId="1717579326">
    <w:abstractNumId w:val="7"/>
  </w:num>
  <w:num w:numId="13" w16cid:durableId="311059300">
    <w:abstractNumId w:val="34"/>
  </w:num>
  <w:num w:numId="14" w16cid:durableId="1629437478">
    <w:abstractNumId w:val="26"/>
  </w:num>
  <w:num w:numId="15" w16cid:durableId="2001076985">
    <w:abstractNumId w:val="5"/>
  </w:num>
  <w:num w:numId="16" w16cid:durableId="307714033">
    <w:abstractNumId w:val="22"/>
  </w:num>
  <w:num w:numId="17" w16cid:durableId="461769814">
    <w:abstractNumId w:val="12"/>
  </w:num>
  <w:num w:numId="18" w16cid:durableId="1436052204">
    <w:abstractNumId w:val="36"/>
  </w:num>
  <w:num w:numId="19" w16cid:durableId="2135785209">
    <w:abstractNumId w:val="33"/>
  </w:num>
  <w:num w:numId="20" w16cid:durableId="1313633806">
    <w:abstractNumId w:val="17"/>
  </w:num>
  <w:num w:numId="21" w16cid:durableId="1010762325">
    <w:abstractNumId w:val="49"/>
  </w:num>
  <w:num w:numId="22" w16cid:durableId="472066277">
    <w:abstractNumId w:val="32"/>
  </w:num>
  <w:num w:numId="23" w16cid:durableId="1864782432">
    <w:abstractNumId w:val="24"/>
  </w:num>
  <w:num w:numId="24" w16cid:durableId="385300030">
    <w:abstractNumId w:val="23"/>
  </w:num>
  <w:num w:numId="25" w16cid:durableId="1418015806">
    <w:abstractNumId w:val="45"/>
  </w:num>
  <w:num w:numId="26" w16cid:durableId="452484365">
    <w:abstractNumId w:val="40"/>
  </w:num>
  <w:num w:numId="27" w16cid:durableId="535386881">
    <w:abstractNumId w:val="48"/>
  </w:num>
  <w:num w:numId="28" w16cid:durableId="1661041506">
    <w:abstractNumId w:val="14"/>
  </w:num>
  <w:num w:numId="29" w16cid:durableId="1436483865">
    <w:abstractNumId w:val="28"/>
  </w:num>
  <w:num w:numId="30" w16cid:durableId="323051564">
    <w:abstractNumId w:val="27"/>
  </w:num>
  <w:num w:numId="31" w16cid:durableId="655106545">
    <w:abstractNumId w:val="35"/>
  </w:num>
  <w:num w:numId="32" w16cid:durableId="785545960">
    <w:abstractNumId w:val="20"/>
  </w:num>
  <w:num w:numId="33" w16cid:durableId="938176630">
    <w:abstractNumId w:val="29"/>
  </w:num>
  <w:num w:numId="34" w16cid:durableId="1340237957">
    <w:abstractNumId w:val="39"/>
  </w:num>
  <w:num w:numId="35" w16cid:durableId="256325325">
    <w:abstractNumId w:val="13"/>
  </w:num>
  <w:num w:numId="36" w16cid:durableId="155533696">
    <w:abstractNumId w:val="18"/>
  </w:num>
  <w:num w:numId="37" w16cid:durableId="2106150136">
    <w:abstractNumId w:val="2"/>
  </w:num>
  <w:num w:numId="38" w16cid:durableId="576400201">
    <w:abstractNumId w:val="21"/>
  </w:num>
  <w:num w:numId="39" w16cid:durableId="1434322467">
    <w:abstractNumId w:val="16"/>
  </w:num>
  <w:num w:numId="40" w16cid:durableId="1848444197">
    <w:abstractNumId w:val="43"/>
  </w:num>
  <w:num w:numId="41" w16cid:durableId="1539778656">
    <w:abstractNumId w:val="15"/>
  </w:num>
  <w:num w:numId="42" w16cid:durableId="1587035686">
    <w:abstractNumId w:val="41"/>
  </w:num>
  <w:num w:numId="43" w16cid:durableId="988245487">
    <w:abstractNumId w:val="31"/>
  </w:num>
  <w:num w:numId="44" w16cid:durableId="1708026278">
    <w:abstractNumId w:val="10"/>
  </w:num>
  <w:num w:numId="45" w16cid:durableId="958101624">
    <w:abstractNumId w:val="42"/>
  </w:num>
  <w:num w:numId="46" w16cid:durableId="1194269734">
    <w:abstractNumId w:val="38"/>
  </w:num>
  <w:num w:numId="47" w16cid:durableId="1741904378">
    <w:abstractNumId w:val="47"/>
  </w:num>
  <w:num w:numId="48" w16cid:durableId="725882680">
    <w:abstractNumId w:val="1"/>
  </w:num>
  <w:num w:numId="49" w16cid:durableId="1100831552">
    <w:abstractNumId w:val="44"/>
  </w:num>
  <w:num w:numId="50" w16cid:durableId="109709657">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CAB"/>
    <w:rsid w:val="000E7915"/>
    <w:rsid w:val="0013198E"/>
    <w:rsid w:val="00196CE8"/>
    <w:rsid w:val="001B1AC4"/>
    <w:rsid w:val="00212AAE"/>
    <w:rsid w:val="00240552"/>
    <w:rsid w:val="00270230"/>
    <w:rsid w:val="003C5657"/>
    <w:rsid w:val="004D6838"/>
    <w:rsid w:val="00527B8C"/>
    <w:rsid w:val="00582BFD"/>
    <w:rsid w:val="005A0BE8"/>
    <w:rsid w:val="005B783C"/>
    <w:rsid w:val="0065631A"/>
    <w:rsid w:val="00710987"/>
    <w:rsid w:val="008B14B3"/>
    <w:rsid w:val="009333DB"/>
    <w:rsid w:val="00982CAB"/>
    <w:rsid w:val="00A56507"/>
    <w:rsid w:val="00B737CD"/>
    <w:rsid w:val="00C42CBE"/>
    <w:rsid w:val="00EC2320"/>
    <w:rsid w:val="00F83FAE"/>
    <w:rsid w:val="00FF18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31721"/>
  <w15:docId w15:val="{92442E68-3149-46A2-BC24-84C34F711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56" w:line="249" w:lineRule="auto"/>
        <w:ind w:left="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0" w:line="259" w:lineRule="auto"/>
      <w:ind w:right="59" w:hanging="10"/>
      <w:jc w:val="center"/>
      <w:outlineLvl w:val="0"/>
    </w:pPr>
    <w:rPr>
      <w:b/>
      <w:bCs/>
      <w:color w:val="000000"/>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after="97" w:line="259" w:lineRule="auto"/>
      <w:ind w:hanging="10"/>
      <w:jc w:val="left"/>
      <w:outlineLvl w:val="1"/>
    </w:pPr>
    <w:rPr>
      <w:b/>
      <w:bCs/>
      <w:color w:val="538135"/>
    </w:rPr>
  </w:style>
  <w:style w:type="paragraph" w:styleId="Heading3">
    <w:name w:val="heading 3"/>
    <w:basedOn w:val="Normal"/>
    <w:next w:val="Normal"/>
    <w:link w:val="Heading3Char"/>
    <w:uiPriority w:val="9"/>
    <w:unhideWhenUsed/>
    <w:qFormat/>
    <w:pPr>
      <w:keepNext/>
      <w:keepLines/>
      <w:pBdr>
        <w:top w:val="nil"/>
        <w:left w:val="nil"/>
        <w:bottom w:val="nil"/>
        <w:right w:val="nil"/>
        <w:between w:val="nil"/>
      </w:pBdr>
      <w:spacing w:after="97" w:line="259" w:lineRule="auto"/>
      <w:ind w:left="716" w:hanging="10"/>
      <w:jc w:val="left"/>
      <w:outlineLvl w:val="2"/>
    </w:pPr>
    <w:rPr>
      <w:color w:val="538135"/>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link w:val="Heading1"/>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b/>
      <w:color w:val="538135"/>
      <w:sz w:val="22"/>
    </w:rPr>
  </w:style>
  <w:style w:type="character" w:customStyle="1" w:styleId="Heading3Char">
    <w:name w:val="Heading 3 Char"/>
    <w:link w:val="Heading3"/>
    <w:uiPriority w:val="9"/>
    <w:rPr>
      <w:rFonts w:ascii="Calibri" w:eastAsia="Calibri" w:hAnsi="Calibri" w:cs="Calibri"/>
      <w:color w:val="538135"/>
      <w:sz w:val="22"/>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C5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5E01"/>
    <w:rPr>
      <w:rFonts w:ascii="Calibri" w:eastAsia="Calibri" w:hAnsi="Calibri" w:cs="Calibri"/>
      <w:color w:val="000000"/>
    </w:rPr>
  </w:style>
  <w:style w:type="paragraph" w:styleId="ListParagraph">
    <w:name w:val="List Paragraph"/>
    <w:aliases w:val="Bullets,Citation List,List Paragraph (numbered (a)),List Paragraph 1,List Paragraph1,List_Paragraph,Liste 1,MC Paragraphe Liste,Multilevel para_II,NUMBERED PARAGRAPH,Normal 2,References,Resume Title,Title Style 1,Use Case List Paragraph,l"/>
    <w:basedOn w:val="Normal"/>
    <w:link w:val="ListParagraphChar"/>
    <w:uiPriority w:val="34"/>
    <w:qFormat/>
    <w:rsid w:val="00A170C9"/>
    <w:pPr>
      <w:ind w:left="720"/>
      <w:contextualSpacing/>
    </w:pPr>
  </w:style>
  <w:style w:type="table" w:customStyle="1" w:styleId="TableGrid10">
    <w:name w:val="Table Grid10"/>
    <w:basedOn w:val="TableNormal"/>
    <w:next w:val="TableGrid0"/>
    <w:uiPriority w:val="39"/>
    <w:rsid w:val="00331114"/>
    <w:pPr>
      <w:spacing w:after="0" w:line="240" w:lineRule="auto"/>
    </w:pPr>
    <w:rPr>
      <w:rFonts w:eastAsiaTheme="minorHAnsi"/>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basedOn w:val="TableNormal"/>
    <w:uiPriority w:val="39"/>
    <w:rsid w:val="00331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Boston 10,FOOTNOTES,Font: Geneva 9,Footnote,Footnote Text Char Char,Footnote Text Char1,Footnote Text Char1 Char Char,Footnote Text Char2 Char,Footnote text,Geneva 9,Texto nota pie Car,f,fn,footnote text,ft,single space,text"/>
    <w:basedOn w:val="Normal"/>
    <w:link w:val="FootnoteTextChar"/>
    <w:uiPriority w:val="99"/>
    <w:unhideWhenUsed/>
    <w:qFormat/>
    <w:rsid w:val="00195D2C"/>
    <w:pPr>
      <w:spacing w:after="0" w:line="240" w:lineRule="auto"/>
      <w:ind w:left="0"/>
      <w:jc w:val="left"/>
    </w:pPr>
    <w:rPr>
      <w:rFonts w:asciiTheme="minorHAnsi" w:eastAsiaTheme="minorHAnsi" w:hAnsiTheme="minorHAnsi" w:cstheme="minorBidi"/>
      <w:sz w:val="20"/>
      <w:szCs w:val="20"/>
    </w:rPr>
  </w:style>
  <w:style w:type="character" w:customStyle="1" w:styleId="FootnoteTextChar">
    <w:name w:val="Footnote Text Char"/>
    <w:aliases w:val="Boston 10 Char,FOOTNOTES Char,Font: Geneva 9 Char,Footnote Char,Footnote Text Char Char Char,Footnote Text Char1 Char,Footnote Text Char1 Char Char Char,Footnote Text Char2 Char Char,Footnote text Char,Geneva 9 Char,f Char,fn Char"/>
    <w:basedOn w:val="DefaultParagraphFont"/>
    <w:link w:val="FootnoteText"/>
    <w:uiPriority w:val="99"/>
    <w:rsid w:val="00195D2C"/>
    <w:rPr>
      <w:rFonts w:eastAsiaTheme="minorHAnsi"/>
      <w:sz w:val="20"/>
      <w:szCs w:val="20"/>
    </w:rPr>
  </w:style>
  <w:style w:type="character" w:styleId="FootnoteReference">
    <w:name w:val="footnote reference"/>
    <w:aliases w:val="ftref,fr,16 Point,Superscript 6 Point,BVI fnr,Carattere Char Carattere Carattere Char Carattere Char Carattere Char Char Char Char Char Char,ftref Char"/>
    <w:basedOn w:val="DefaultParagraphFont"/>
    <w:link w:val="CarattereCharCarattereCarattereCharCarattereCharCarattereCharCharCharCharChar"/>
    <w:uiPriority w:val="99"/>
    <w:unhideWhenUsed/>
    <w:qFormat/>
    <w:rsid w:val="00195D2C"/>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FootnoteReference"/>
    <w:uiPriority w:val="99"/>
    <w:rsid w:val="00195D2C"/>
    <w:pPr>
      <w:spacing w:before="120" w:after="160" w:line="240" w:lineRule="exact"/>
      <w:ind w:left="0"/>
      <w:jc w:val="left"/>
    </w:pPr>
    <w:rPr>
      <w:rFonts w:asciiTheme="minorHAnsi" w:eastAsiaTheme="minorEastAsia" w:hAnsiTheme="minorHAnsi" w:cstheme="minorBidi"/>
      <w:vertAlign w:val="superscript"/>
    </w:rPr>
  </w:style>
  <w:style w:type="paragraph" w:styleId="BalloonText">
    <w:name w:val="Balloon Text"/>
    <w:basedOn w:val="Normal"/>
    <w:link w:val="BalloonTextChar"/>
    <w:uiPriority w:val="99"/>
    <w:semiHidden/>
    <w:unhideWhenUsed/>
    <w:rsid w:val="00B64D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D59"/>
    <w:rPr>
      <w:rFonts w:ascii="Segoe UI" w:eastAsia="Calibri" w:hAnsi="Segoe UI" w:cs="Segoe UI"/>
      <w:color w:val="000000"/>
      <w:sz w:val="18"/>
      <w:szCs w:val="18"/>
    </w:rPr>
  </w:style>
  <w:style w:type="table" w:customStyle="1" w:styleId="TableGrid11">
    <w:name w:val="Table Grid11"/>
    <w:basedOn w:val="TableNormal"/>
    <w:next w:val="TableGrid0"/>
    <w:uiPriority w:val="39"/>
    <w:rsid w:val="00B93429"/>
    <w:pPr>
      <w:spacing w:after="0" w:line="240" w:lineRule="auto"/>
    </w:pPr>
    <w:rPr>
      <w:rFonts w:eastAsiaTheme="minorHAnsi"/>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372A2"/>
    <w:rPr>
      <w:rFonts w:cs="Times New Roman"/>
      <w:color w:val="0000FF"/>
      <w:u w:val="single"/>
    </w:rPr>
  </w:style>
  <w:style w:type="character" w:styleId="FollowedHyperlink">
    <w:name w:val="FollowedHyperlink"/>
    <w:basedOn w:val="DefaultParagraphFont"/>
    <w:uiPriority w:val="99"/>
    <w:semiHidden/>
    <w:unhideWhenUsed/>
    <w:rsid w:val="00A372A2"/>
    <w:rPr>
      <w:color w:val="954F72" w:themeColor="followedHyperlink"/>
      <w:u w:val="single"/>
    </w:rPr>
  </w:style>
  <w:style w:type="character" w:customStyle="1" w:styleId="ListParagraphChar">
    <w:name w:val="List Paragraph Char"/>
    <w:aliases w:val="Bullets Char,Citation List Char,List Paragraph (numbered (a)) Char,List Paragraph 1 Char,List Paragraph1 Char,List_Paragraph Char,Liste 1 Char,MC Paragraphe Liste Char,Multilevel para_II Char,NUMBERED PARAGRAPH Char,Normal 2 Char"/>
    <w:link w:val="ListParagraph"/>
    <w:uiPriority w:val="34"/>
    <w:qFormat/>
    <w:locked/>
    <w:rsid w:val="00620E28"/>
    <w:rPr>
      <w:rFonts w:ascii="Calibri" w:eastAsia="Calibri" w:hAnsi="Calibri" w:cs="Calibri"/>
      <w:color w:val="000000"/>
    </w:rPr>
  </w:style>
  <w:style w:type="character" w:styleId="CommentReference">
    <w:name w:val="annotation reference"/>
    <w:basedOn w:val="DefaultParagraphFont"/>
    <w:uiPriority w:val="99"/>
    <w:semiHidden/>
    <w:unhideWhenUsed/>
    <w:rsid w:val="00802DC0"/>
    <w:rPr>
      <w:sz w:val="16"/>
      <w:szCs w:val="16"/>
    </w:rPr>
  </w:style>
  <w:style w:type="paragraph" w:styleId="CommentText">
    <w:name w:val="annotation text"/>
    <w:basedOn w:val="Normal"/>
    <w:link w:val="CommentTextChar"/>
    <w:uiPriority w:val="99"/>
    <w:unhideWhenUsed/>
    <w:rsid w:val="00802DC0"/>
    <w:pPr>
      <w:spacing w:line="240" w:lineRule="auto"/>
    </w:pPr>
    <w:rPr>
      <w:sz w:val="20"/>
      <w:szCs w:val="20"/>
    </w:rPr>
  </w:style>
  <w:style w:type="character" w:customStyle="1" w:styleId="CommentTextChar">
    <w:name w:val="Comment Text Char"/>
    <w:basedOn w:val="DefaultParagraphFont"/>
    <w:link w:val="CommentText"/>
    <w:uiPriority w:val="99"/>
    <w:rsid w:val="00802DC0"/>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02DC0"/>
    <w:rPr>
      <w:b/>
      <w:bCs/>
    </w:rPr>
  </w:style>
  <w:style w:type="character" w:customStyle="1" w:styleId="CommentSubjectChar">
    <w:name w:val="Comment Subject Char"/>
    <w:basedOn w:val="CommentTextChar"/>
    <w:link w:val="CommentSubject"/>
    <w:uiPriority w:val="99"/>
    <w:semiHidden/>
    <w:rsid w:val="00802DC0"/>
    <w:rPr>
      <w:rFonts w:ascii="Calibri" w:eastAsia="Calibri" w:hAnsi="Calibri" w:cs="Calibri"/>
      <w:b/>
      <w:bCs/>
      <w:color w:val="000000"/>
      <w:sz w:val="20"/>
      <w:szCs w:val="20"/>
    </w:rPr>
  </w:style>
  <w:style w:type="paragraph" w:styleId="NoSpacing">
    <w:name w:val="No Spacing"/>
    <w:uiPriority w:val="1"/>
    <w:qFormat/>
    <w:rsid w:val="003458FD"/>
    <w:pPr>
      <w:spacing w:after="0" w:line="240" w:lineRule="auto"/>
    </w:pPr>
    <w:rPr>
      <w:rFonts w:eastAsiaTheme="minorHAnsi"/>
      <w:sz w:val="24"/>
      <w:szCs w:val="24"/>
      <w:lang w:val="en-GB"/>
    </w:rPr>
  </w:style>
  <w:style w:type="table" w:customStyle="1" w:styleId="SLRTable">
    <w:name w:val="SLR Table"/>
    <w:basedOn w:val="TableNormal"/>
    <w:rsid w:val="003458FD"/>
    <w:pPr>
      <w:spacing w:after="0" w:line="240" w:lineRule="auto"/>
    </w:pPr>
    <w:rPr>
      <w:rFonts w:eastAsia="Times New Roman" w:cs="Times New Roman"/>
      <w:color w:val="A5A5A5" w:themeColor="accent3"/>
      <w:sz w:val="20"/>
      <w:szCs w:val="20"/>
      <w:lang w:val="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table" w:customStyle="1" w:styleId="TABLANUEVA2504">
    <w:name w:val="TABLA NUEVA 2504"/>
    <w:basedOn w:val="TableNormal"/>
    <w:uiPriority w:val="99"/>
    <w:rsid w:val="009C3675"/>
    <w:pPr>
      <w:snapToGrid w:val="0"/>
      <w:spacing w:after="0" w:line="240" w:lineRule="auto"/>
    </w:pPr>
    <w:rPr>
      <w:rFonts w:ascii="Calibri Light" w:eastAsiaTheme="minorHAnsi" w:hAnsi="Calibri Light" w:cs="Calibri (Cuerpo)"/>
      <w:color w:val="000000" w:themeColor="text1"/>
      <w:sz w:val="15"/>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right w:w="28" w:type="dxa"/>
      </w:tblCellMar>
    </w:tblPr>
    <w:tcPr>
      <w:shd w:val="clear" w:color="auto" w:fill="auto"/>
    </w:tcPr>
    <w:tblStylePr w:type="firstRow">
      <w:rPr>
        <w:color w:val="E7E6E6" w:themeColor="background2"/>
      </w:rPr>
      <w:tblPr/>
      <w:tcPr>
        <w:tcBorders>
          <w:top w:val="nil"/>
          <w:left w:val="nil"/>
          <w:bottom w:val="nil"/>
          <w:right w:val="nil"/>
          <w:insideH w:val="nil"/>
          <w:insideV w:val="single" w:sz="4" w:space="0" w:color="E7E6E6" w:themeColor="background2"/>
        </w:tcBorders>
        <w:shd w:val="clear" w:color="auto" w:fill="44546A" w:themeFill="text2"/>
      </w:tcPr>
    </w:tblStylePr>
  </w:style>
  <w:style w:type="paragraph" w:customStyle="1" w:styleId="INTERIORTABLA">
    <w:name w:val="INTERIOR TABLA"/>
    <w:basedOn w:val="Normal"/>
    <w:qFormat/>
    <w:rsid w:val="009C3675"/>
    <w:pPr>
      <w:snapToGrid w:val="0"/>
      <w:spacing w:after="120" w:line="240" w:lineRule="auto"/>
      <w:ind w:left="0"/>
      <w:jc w:val="left"/>
    </w:pPr>
    <w:rPr>
      <w:rFonts w:ascii="Calibri Light" w:eastAsiaTheme="minorHAnsi" w:hAnsi="Calibri Light" w:cs="Calibri Light"/>
      <w:sz w:val="15"/>
      <w:szCs w:val="15"/>
      <w:u w:color="FFFFFF"/>
      <w:lang w:val="es-ES_tradnl"/>
    </w:rPr>
  </w:style>
  <w:style w:type="table" w:styleId="TableGrid">
    <w:name w:val="Table Grid"/>
    <w:basedOn w:val="TableNormal"/>
    <w:uiPriority w:val="39"/>
    <w:rsid w:val="009C3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F26D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26D0C"/>
    <w:rPr>
      <w:rFonts w:ascii="Calibri" w:eastAsia="Calibri" w:hAnsi="Calibri" w:cs="Calibri"/>
      <w:color w:val="000000"/>
      <w:sz w:val="20"/>
      <w:szCs w:val="20"/>
    </w:rPr>
  </w:style>
  <w:style w:type="character" w:styleId="EndnoteReference">
    <w:name w:val="endnote reference"/>
    <w:basedOn w:val="DefaultParagraphFont"/>
    <w:uiPriority w:val="99"/>
    <w:semiHidden/>
    <w:unhideWhenUsed/>
    <w:rsid w:val="00F26D0C"/>
    <w:rPr>
      <w:vertAlign w:val="superscript"/>
    </w:rPr>
  </w:style>
  <w:style w:type="paragraph" w:styleId="Revision">
    <w:name w:val="Revision"/>
    <w:hidden/>
    <w:uiPriority w:val="99"/>
    <w:semiHidden/>
    <w:rsid w:val="004C7C95"/>
    <w:pPr>
      <w:spacing w:after="0" w:line="240" w:lineRule="auto"/>
    </w:pPr>
    <w:rPr>
      <w:color w:val="000000"/>
    </w:rPr>
  </w:style>
  <w:style w:type="paragraph" w:styleId="Footer">
    <w:name w:val="footer"/>
    <w:basedOn w:val="Normal"/>
    <w:link w:val="FooterChar"/>
    <w:uiPriority w:val="99"/>
    <w:unhideWhenUsed/>
    <w:rsid w:val="00AB2065"/>
    <w:pPr>
      <w:tabs>
        <w:tab w:val="center" w:pos="4680"/>
        <w:tab w:val="right" w:pos="9360"/>
      </w:tabs>
      <w:spacing w:after="0" w:line="240" w:lineRule="auto"/>
      <w:ind w:left="0"/>
      <w:jc w:val="left"/>
    </w:pPr>
    <w:rPr>
      <w:rFonts w:asciiTheme="minorHAnsi" w:eastAsiaTheme="minorEastAsia" w:hAnsiTheme="minorHAnsi" w:cs="Times New Roman"/>
    </w:rPr>
  </w:style>
  <w:style w:type="character" w:customStyle="1" w:styleId="FooterChar">
    <w:name w:val="Footer Char"/>
    <w:basedOn w:val="DefaultParagraphFont"/>
    <w:link w:val="Footer"/>
    <w:uiPriority w:val="99"/>
    <w:rsid w:val="00AB2065"/>
    <w:rPr>
      <w:rFonts w:cs="Times New Roman"/>
    </w:rPr>
  </w:style>
  <w:style w:type="paragraph" w:styleId="Caption">
    <w:name w:val="caption"/>
    <w:basedOn w:val="Normal"/>
    <w:next w:val="Normal"/>
    <w:uiPriority w:val="35"/>
    <w:unhideWhenUsed/>
    <w:qFormat/>
    <w:rsid w:val="00950046"/>
    <w:pPr>
      <w:spacing w:after="200" w:line="240" w:lineRule="auto"/>
      <w:ind w:left="0"/>
      <w:jc w:val="left"/>
    </w:pPr>
    <w:rPr>
      <w:rFonts w:asciiTheme="minorHAnsi" w:eastAsiaTheme="minorHAnsi" w:hAnsiTheme="minorHAnsi" w:cstheme="minorBidi"/>
      <w:i/>
      <w:iCs/>
      <w:color w:val="44546A" w:themeColor="text2"/>
      <w:sz w:val="18"/>
      <w:szCs w:val="18"/>
    </w:rPr>
  </w:style>
  <w:style w:type="character" w:customStyle="1" w:styleId="UnresolvedMention1">
    <w:name w:val="Unresolved Mention1"/>
    <w:basedOn w:val="DefaultParagraphFont"/>
    <w:uiPriority w:val="99"/>
    <w:semiHidden/>
    <w:unhideWhenUsed/>
    <w:rsid w:val="003F54FC"/>
    <w:rPr>
      <w:color w:val="605E5C"/>
      <w:shd w:val="clear" w:color="auto" w:fill="E1DFDD"/>
    </w:rPr>
  </w:style>
  <w:style w:type="paragraph" w:customStyle="1" w:styleId="p1">
    <w:name w:val="p1"/>
    <w:basedOn w:val="Normal"/>
    <w:rsid w:val="00B224B1"/>
    <w:pPr>
      <w:spacing w:after="0" w:line="240" w:lineRule="auto"/>
      <w:ind w:left="0"/>
      <w:jc w:val="left"/>
    </w:pPr>
    <w:rPr>
      <w:rFonts w:ascii="Times New Roman" w:eastAsia="Times New Roman" w:hAnsi="Times New Roman" w:cs="Times New Roman"/>
      <w:sz w:val="17"/>
      <w:szCs w:val="17"/>
      <w:lang w:val="en-GB"/>
    </w:rPr>
  </w:style>
  <w:style w:type="character" w:customStyle="1" w:styleId="s1">
    <w:name w:val="s1"/>
    <w:basedOn w:val="DefaultParagraphFont"/>
    <w:rsid w:val="00B224B1"/>
    <w:rPr>
      <w:rFonts w:ascii="Arial" w:hAnsi="Arial" w:cs="Arial" w:hint="default"/>
      <w:sz w:val="17"/>
      <w:szCs w:val="17"/>
    </w:rPr>
  </w:style>
  <w:style w:type="character" w:customStyle="1" w:styleId="s2">
    <w:name w:val="s2"/>
    <w:basedOn w:val="DefaultParagraphFont"/>
    <w:rsid w:val="00BF5156"/>
    <w:rPr>
      <w:rFonts w:ascii="Times New Roman" w:hAnsi="Times New Roman" w:cs="Times New Roman" w:hint="default"/>
      <w:sz w:val="12"/>
      <w:szCs w:val="12"/>
    </w:rPr>
  </w:style>
  <w:style w:type="character" w:customStyle="1" w:styleId="apple-converted-space">
    <w:name w:val="apple-converted-space"/>
    <w:basedOn w:val="DefaultParagraphFont"/>
    <w:rsid w:val="00A70E11"/>
  </w:style>
  <w:style w:type="paragraph" w:styleId="NormalWeb">
    <w:name w:val="Normal (Web)"/>
    <w:basedOn w:val="Normal"/>
    <w:uiPriority w:val="99"/>
    <w:semiHidden/>
    <w:unhideWhenUsed/>
    <w:rsid w:val="00501B62"/>
    <w:pPr>
      <w:spacing w:before="100" w:beforeAutospacing="1" w:after="100" w:afterAutospacing="1" w:line="240" w:lineRule="auto"/>
      <w:ind w:left="0"/>
      <w:jc w:val="left"/>
    </w:pPr>
    <w:rPr>
      <w:rFonts w:ascii="Times New Roman" w:eastAsia="Times New Roman" w:hAnsi="Times New Roman" w:cs="Times New Roman"/>
      <w:sz w:val="24"/>
      <w:szCs w:val="24"/>
      <w:lang w:val="en-GB"/>
    </w:rPr>
  </w:style>
  <w:style w:type="paragraph" w:customStyle="1" w:styleId="p2">
    <w:name w:val="p2"/>
    <w:basedOn w:val="Normal"/>
    <w:rsid w:val="003257F4"/>
    <w:pPr>
      <w:spacing w:after="0" w:line="240" w:lineRule="auto"/>
      <w:ind w:left="0"/>
      <w:jc w:val="left"/>
    </w:pPr>
    <w:rPr>
      <w:rFonts w:ascii="Times New Roman" w:eastAsia="Times New Roman" w:hAnsi="Times New Roman" w:cs="Times New Roman"/>
      <w:sz w:val="17"/>
      <w:szCs w:val="17"/>
      <w:lang w:val="en-GB"/>
    </w:rPr>
  </w:style>
  <w:style w:type="paragraph" w:styleId="TOC2">
    <w:name w:val="toc 2"/>
    <w:basedOn w:val="Normal"/>
    <w:next w:val="Normal"/>
    <w:autoRedefine/>
    <w:uiPriority w:val="39"/>
    <w:unhideWhenUsed/>
    <w:rsid w:val="00FE226D"/>
    <w:pPr>
      <w:spacing w:after="100"/>
      <w:ind w:left="220"/>
    </w:pPr>
  </w:style>
  <w:style w:type="paragraph" w:styleId="TOC3">
    <w:name w:val="toc 3"/>
    <w:basedOn w:val="Normal"/>
    <w:next w:val="Normal"/>
    <w:autoRedefine/>
    <w:uiPriority w:val="39"/>
    <w:unhideWhenUsed/>
    <w:rsid w:val="00FE226D"/>
    <w:pPr>
      <w:spacing w:after="100"/>
      <w:ind w:left="440"/>
    </w:pPr>
  </w:style>
  <w:style w:type="paragraph" w:styleId="TOC1">
    <w:name w:val="toc 1"/>
    <w:basedOn w:val="Normal"/>
    <w:next w:val="Normal"/>
    <w:autoRedefine/>
    <w:uiPriority w:val="39"/>
    <w:unhideWhenUsed/>
    <w:rsid w:val="00830622"/>
    <w:pPr>
      <w:spacing w:after="100"/>
      <w:ind w:left="0"/>
    </w:pPr>
  </w:style>
  <w:style w:type="character" w:styleId="PageNumber">
    <w:name w:val="page number"/>
    <w:basedOn w:val="DefaultParagraphFont"/>
    <w:uiPriority w:val="99"/>
    <w:semiHidden/>
    <w:unhideWhenUsed/>
    <w:rsid w:val="007075E7"/>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CellMar>
        <w:top w:w="46" w:type="dxa"/>
        <w:left w:w="107" w:type="dxa"/>
        <w:right w:w="79"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spacing w:after="0" w:line="240" w:lineRule="auto"/>
    </w:pPr>
    <w:rPr>
      <w:color w:val="A5A5A5"/>
      <w:sz w:val="20"/>
      <w:szCs w:val="20"/>
    </w:rPr>
    <w:tblPr>
      <w:tblStyleRowBandSize w:val="1"/>
      <w:tblStyleColBandSize w:val="1"/>
      <w:tblCellMar>
        <w:left w:w="115" w:type="dxa"/>
        <w:right w:w="115" w:type="dxa"/>
      </w:tblCellMar>
    </w:tblPr>
    <w:tcPr>
      <w:shd w:val="clear" w:color="auto" w:fill="auto"/>
    </w:tcPr>
    <w:tblStylePr w:type="firstRow">
      <w:pPr>
        <w:spacing w:before="0" w:after="0" w:line="240" w:lineRule="auto"/>
      </w:pPr>
      <w:rPr>
        <w:color w:val="FFFFFF"/>
      </w:rPr>
      <w:tblPr/>
      <w:tcPr>
        <w:shd w:val="clear" w:color="auto" w:fill="538135"/>
      </w:tcPr>
    </w:tblStyle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CellMar>
        <w:top w:w="46" w:type="dxa"/>
        <w:left w:w="107" w:type="dxa"/>
        <w:right w:w="79"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pPr>
      <w:spacing w:after="0" w:line="240" w:lineRule="auto"/>
    </w:pPr>
    <w:rPr>
      <w:color w:val="A5A5A5"/>
      <w:sz w:val="20"/>
      <w:szCs w:val="20"/>
    </w:rPr>
    <w:tblPr>
      <w:tblStyleRowBandSize w:val="1"/>
      <w:tblStyleColBandSize w:val="1"/>
      <w:tblCellMar>
        <w:left w:w="115" w:type="dxa"/>
        <w:right w:w="115" w:type="dxa"/>
      </w:tblCellMar>
    </w:tblPr>
    <w:tcPr>
      <w:shd w:val="clear" w:color="auto" w:fill="auto"/>
    </w:tcPr>
    <w:tblStylePr w:type="firstRow">
      <w:pPr>
        <w:spacing w:before="0" w:after="0" w:line="240" w:lineRule="auto"/>
      </w:pPr>
      <w:rPr>
        <w:color w:val="FFFFFF"/>
      </w:rPr>
      <w:tblPr/>
      <w:tcPr>
        <w:shd w:val="clear" w:color="auto" w:fill="538135"/>
      </w:tcPr>
    </w:tblStyle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Pr>
  </w:style>
  <w:style w:type="character" w:styleId="UnresolvedMention">
    <w:name w:val="Unresolved Mention"/>
    <w:basedOn w:val="DefaultParagraphFont"/>
    <w:uiPriority w:val="99"/>
    <w:semiHidden/>
    <w:unhideWhenUsed/>
    <w:rsid w:val="00C42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docs.google.com/document/d/1B9uEL7jJUadPUB9vMZ4iDHRI3ANhF0VN/edit" TargetMode="Externa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genderlms.govt.lc/wp-content/uploads/2024/04/Final-GBV-Referral-Pathways-St-Lucia-July-2021_Final-for-printing.pdf" TargetMode="External"/><Relationship Id="rId17" Type="http://schemas.openxmlformats.org/officeDocument/2006/relationships/hyperlink" Target="https://docs.google.com/document/d/10CGc5YShnYgzIiMNhNs-rrbRuTdYc2cO/edit"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cs.google.com/document/d/1B9uEL7jJUadPUB9vMZ4iDHRI3ANhF0VN/edit?usp=sharing&amp;ouid=102162920235521689961&amp;rtpof=true&amp;sd=true"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gov.lc/wp-content/uploads/2026/03/WISTLE-Project-Grievance-Reporting-Form.pdf"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yperlink" Target="https://documents1.worldbank.org/curated/en/099122124082510855/pdf/P508559-9ca32403-273e-483d-8f1f-2e959ac41159.pdf"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OWCQBHF5eooODic7R/WvaPRTg==">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31</Pages>
  <Words>10555</Words>
  <Characters>60168</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WBG</Company>
  <LinksUpToDate>false</LinksUpToDate>
  <CharactersWithSpaces>70582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OPSES</dc:creator>
  <cp:lastModifiedBy>Jessica Mathurin</cp:lastModifiedBy>
  <cp:revision>8</cp:revision>
  <dcterms:created xsi:type="dcterms:W3CDTF">2026-03-10T17:42:00Z</dcterms:created>
  <dcterms:modified xsi:type="dcterms:W3CDTF">2026-03-11T20:17:00Z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0x010100F4C63C3BD852AE468EAEFD0E6C57C64F02050100D068AE89E8973B47B88714D8AB6EDDD7</vt:lpwstr>
  </property>
  <property fmtid="{D5CDD505-2E9C-101B-9397-08002B2CF9AE}" pid="3" name="TaxKeyword">
    <vt:lpwstr/>
  </property>
  <property fmtid="{D5CDD505-2E9C-101B-9397-08002B2CF9AE}" pid="4" name="Region">
    <vt:lpwstr>4;#World|181f87ec-6d12-43c8-9f7a-dc47bc14aa64</vt:lpwstr>
  </property>
  <property fmtid="{D5CDD505-2E9C-101B-9397-08002B2CF9AE}" pid="5" name="BusinessFunctions">
    <vt:lpwstr/>
  </property>
  <property fmtid="{D5CDD505-2E9C-101B-9397-08002B2CF9AE}" pid="6" name="Organization">
    <vt:lpwstr>3;#World Bank|bc205cc9-8a56-48a3-9f30-b099e7707c1b</vt:lpwstr>
  </property>
  <property fmtid="{D5CDD505-2E9C-101B-9397-08002B2CF9AE}" pid="7" name="Country">
    <vt:lpwstr/>
  </property>
  <property fmtid="{D5CDD505-2E9C-101B-9397-08002B2CF9AE}" pid="8" name="VPU">
    <vt:lpwstr>43;#Operations Policy ＆ Country Services VP (OPS)|db476ba0-ec71-4b53-8c80-eca6e3887ba4</vt:lpwstr>
  </property>
  <property fmtid="{D5CDD505-2E9C-101B-9397-08002B2CF9AE}" pid="9" name="DocumentType">
    <vt:lpwstr>559;#Fact Sheet|40f42753-b98b-4f13-b293-c0fe5f4c7006</vt:lpwstr>
  </property>
  <property fmtid="{D5CDD505-2E9C-101B-9397-08002B2CF9AE}" pid="10" name="InternalSponsor">
    <vt:lpwstr/>
  </property>
  <property fmtid="{D5CDD505-2E9C-101B-9397-08002B2CF9AE}" pid="11" name="Topics">
    <vt:lpwstr/>
  </property>
  <property fmtid="{D5CDD505-2E9C-101B-9397-08002B2CF9AE}" pid="12" name="GeographicArea">
    <vt:lpwstr>4;#World|181f87ec-6d12-43c8-9f7a-dc47bc14aa64</vt:lpwstr>
  </property>
  <property fmtid="{D5CDD505-2E9C-101B-9397-08002B2CF9AE}" pid="13" name="Languages">
    <vt:lpwstr>2;#English|e31af5d6-94ea-4ba5-925e-022fd8479dfd</vt:lpwstr>
  </property>
  <property fmtid="{D5CDD505-2E9C-101B-9397-08002B2CF9AE}" pid="14" name="InformationClassification">
    <vt:lpwstr>1;#Official Use Only|4119b812-446b-4199-aebc-580c95bfd42a</vt:lpwstr>
  </property>
  <property fmtid="{D5CDD505-2E9C-101B-9397-08002B2CF9AE}" pid="15" name="ExternalSponsor">
    <vt:lpwstr/>
  </property>
  <property fmtid="{D5CDD505-2E9C-101B-9397-08002B2CF9AE}" pid="16" name="ClassificationContentMarkingFooterShapeIds">
    <vt:lpwstr>7253b0ed,58f800fe,2c78c98,53f060cd,29f5a37,122ce516</vt:lpwstr>
  </property>
  <property fmtid="{D5CDD505-2E9C-101B-9397-08002B2CF9AE}" pid="17" name="ClassificationContentMarkingFooterFontProps">
    <vt:lpwstr>#000000,10,Aptos</vt:lpwstr>
  </property>
  <property fmtid="{D5CDD505-2E9C-101B-9397-08002B2CF9AE}" pid="18" name="ClassificationContentMarkingFooterText">
    <vt:lpwstr>Official Use Only</vt:lpwstr>
  </property>
  <property fmtid="{D5CDD505-2E9C-101B-9397-08002B2CF9AE}" pid="19" name="MSIP_Label_f1bf45b6-5649-4236-82a3-f45024cd282e_Enabled">
    <vt:lpwstr>true</vt:lpwstr>
  </property>
  <property fmtid="{D5CDD505-2E9C-101B-9397-08002B2CF9AE}" pid="20" name="MSIP_Label_f1bf45b6-5649-4236-82a3-f45024cd282e_SetDate">
    <vt:lpwstr>2025-12-18T15:44:31Z</vt:lpwstr>
  </property>
  <property fmtid="{D5CDD505-2E9C-101B-9397-08002B2CF9AE}" pid="21" name="MSIP_Label_f1bf45b6-5649-4236-82a3-f45024cd282e_Method">
    <vt:lpwstr>Standard</vt:lpwstr>
  </property>
  <property fmtid="{D5CDD505-2E9C-101B-9397-08002B2CF9AE}" pid="22" name="MSIP_Label_f1bf45b6-5649-4236-82a3-f45024cd282e_Name">
    <vt:lpwstr>Official Use Only</vt:lpwstr>
  </property>
  <property fmtid="{D5CDD505-2E9C-101B-9397-08002B2CF9AE}" pid="23" name="MSIP_Label_f1bf45b6-5649-4236-82a3-f45024cd282e_SiteId">
    <vt:lpwstr>31a2fec0-266b-4c67-b56e-2796d8f59c36</vt:lpwstr>
  </property>
  <property fmtid="{D5CDD505-2E9C-101B-9397-08002B2CF9AE}" pid="24" name="MSIP_Label_f1bf45b6-5649-4236-82a3-f45024cd282e_ActionId">
    <vt:lpwstr>233c4903-cd1f-4d01-b8d2-17724eddde4f</vt:lpwstr>
  </property>
  <property fmtid="{D5CDD505-2E9C-101B-9397-08002B2CF9AE}" pid="25" name="MSIP_Label_f1bf45b6-5649-4236-82a3-f45024cd282e_ContentBits">
    <vt:lpwstr>2</vt:lpwstr>
  </property>
  <property fmtid="{D5CDD505-2E9C-101B-9397-08002B2CF9AE}" pid="26" name="MSIP_Label_f1bf45b6-5649-4236-82a3-f45024cd282e_Tag">
    <vt:lpwstr>10, 3, 0, 1</vt:lpwstr>
  </property>
</Properties>
</file>